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86" w:rsidRPr="00147D86" w:rsidRDefault="00147D86" w:rsidP="000C56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673A6"/>
          <w:sz w:val="52"/>
          <w:szCs w:val="52"/>
        </w:rPr>
      </w:pPr>
      <w:r w:rsidRPr="00147D86">
        <w:rPr>
          <w:rFonts w:cstheme="minorHAnsi"/>
          <w:b/>
          <w:bCs/>
          <w:color w:val="0673A6"/>
          <w:sz w:val="52"/>
          <w:szCs w:val="52"/>
        </w:rPr>
        <w:t>ADATKEZELÉSI TÁJÉKOZTATÓ</w:t>
      </w:r>
    </w:p>
    <w:p w:rsidR="00147D86" w:rsidRPr="00147D86" w:rsidRDefault="00147D86" w:rsidP="00147D86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147D86">
        <w:rPr>
          <w:rFonts w:cstheme="minorHAnsi"/>
          <w:color w:val="FFFFFF"/>
        </w:rPr>
        <w:t>RÖVID FOGYASZTÓBARÁT VÁLTOZAT</w:t>
      </w:r>
    </w:p>
    <w:p w:rsidR="00D03963" w:rsidRDefault="00D03963" w:rsidP="00147D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47D86" w:rsidRPr="00147D86" w:rsidRDefault="00147D86" w:rsidP="00147D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Amikor </w:t>
      </w:r>
      <w:r w:rsidR="00D03963">
        <w:rPr>
          <w:rFonts w:cstheme="minorHAnsi"/>
          <w:color w:val="000000"/>
        </w:rPr>
        <w:t>Ö</w:t>
      </w:r>
      <w:r w:rsidRPr="00147D86">
        <w:rPr>
          <w:rFonts w:cstheme="minorHAnsi"/>
          <w:color w:val="000000"/>
        </w:rPr>
        <w:t>n a</w:t>
      </w:r>
    </w:p>
    <w:p w:rsidR="00147D86" w:rsidRDefault="00A20DCC" w:rsidP="00D039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7" w:history="1">
        <w:r w:rsidR="00D03963" w:rsidRPr="00181566">
          <w:rPr>
            <w:rStyle w:val="Hiperhivatkozs"/>
            <w:rFonts w:cstheme="minorHAnsi"/>
          </w:rPr>
          <w:t>http://www.galamboseszter.hu/</w:t>
        </w:r>
      </w:hyperlink>
    </w:p>
    <w:p w:rsidR="00D03963" w:rsidRDefault="00A20DCC" w:rsidP="00D039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8" w:history="1">
        <w:r w:rsidR="00D03963" w:rsidRPr="00181566">
          <w:rPr>
            <w:rStyle w:val="Hiperhivatkozs"/>
            <w:rFonts w:cstheme="minorHAnsi"/>
          </w:rPr>
          <w:t>http://www.szakralisaromaterapia.hu/</w:t>
        </w:r>
      </w:hyperlink>
    </w:p>
    <w:p w:rsidR="00D03963" w:rsidRDefault="00A20DCC" w:rsidP="00D03963">
      <w:pPr>
        <w:autoSpaceDE w:val="0"/>
        <w:autoSpaceDN w:val="0"/>
        <w:adjustRightInd w:val="0"/>
        <w:spacing w:after="0" w:line="240" w:lineRule="auto"/>
        <w:jc w:val="center"/>
      </w:pPr>
      <w:hyperlink r:id="rId9" w:history="1">
        <w:r w:rsidR="00D03963" w:rsidRPr="00181566">
          <w:rPr>
            <w:rStyle w:val="Hiperhivatkozs"/>
            <w:rFonts w:cstheme="minorHAnsi"/>
          </w:rPr>
          <w:t>http://www.aromahaz.com/</w:t>
        </w:r>
      </w:hyperlink>
    </w:p>
    <w:p w:rsidR="008027A7" w:rsidRDefault="008027A7" w:rsidP="008027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10" w:history="1">
        <w:r w:rsidRPr="008027A7">
          <w:rPr>
            <w:rStyle w:val="Hiperhivatkozs"/>
          </w:rPr>
          <w:t>http://www.illatoktemploma.hu</w:t>
        </w:r>
      </w:hyperlink>
    </w:p>
    <w:p w:rsidR="00D03963" w:rsidRDefault="00A20DCC" w:rsidP="00D03963">
      <w:pPr>
        <w:autoSpaceDE w:val="0"/>
        <w:autoSpaceDN w:val="0"/>
        <w:adjustRightInd w:val="0"/>
        <w:spacing w:after="0" w:line="240" w:lineRule="auto"/>
        <w:jc w:val="center"/>
      </w:pPr>
      <w:hyperlink r:id="rId11" w:history="1">
        <w:r w:rsidR="00D03963" w:rsidRPr="00181566">
          <w:rPr>
            <w:rStyle w:val="Hiperhivatkozs"/>
          </w:rPr>
          <w:t>http://facebook.com/galamboseszter.hu/</w:t>
        </w:r>
      </w:hyperlink>
    </w:p>
    <w:p w:rsidR="008027A7" w:rsidRPr="00147D86" w:rsidRDefault="008027A7" w:rsidP="00D039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12" w:history="1">
        <w:r w:rsidRPr="008027A7">
          <w:rPr>
            <w:rStyle w:val="Hiperhivatkozs"/>
          </w:rPr>
          <w:t>http://facebook.com/illatoktemploma/</w:t>
        </w:r>
      </w:hyperlink>
    </w:p>
    <w:p w:rsidR="00D03963" w:rsidRDefault="00A20DCC" w:rsidP="00D03963">
      <w:pPr>
        <w:autoSpaceDE w:val="0"/>
        <w:autoSpaceDN w:val="0"/>
        <w:adjustRightInd w:val="0"/>
        <w:spacing w:after="0" w:line="240" w:lineRule="auto"/>
        <w:jc w:val="center"/>
      </w:pPr>
      <w:hyperlink r:id="rId13" w:history="1">
        <w:r w:rsidR="00D03963">
          <w:rPr>
            <w:rStyle w:val="Hiperhivatkozs"/>
          </w:rPr>
          <w:t>https://www.instagram.com/galamboseszter.hu/</w:t>
        </w:r>
      </w:hyperlink>
    </w:p>
    <w:p w:rsidR="00D03963" w:rsidRDefault="00A20DCC" w:rsidP="00D039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14" w:history="1">
        <w:r w:rsidR="00D03963">
          <w:rPr>
            <w:rStyle w:val="Hiperhivatkozs"/>
          </w:rPr>
          <w:t>https://www.youtube.com/channel/UCKlDNkYer4z7DmAK0XO5XRw</w:t>
        </w:r>
      </w:hyperlink>
    </w:p>
    <w:p w:rsidR="00D03963" w:rsidRPr="00147D86" w:rsidRDefault="00D03963" w:rsidP="00147D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</w:p>
    <w:p w:rsidR="00094F69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szolgáltatásait igénybe veszi, egyúttal a saját adatait is átadja, melyeknek egy része automatikusan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(IP cím, böngésző típus), más része pedig az ön hozzájárulásával (űrlap kitöltése) kerül rögzítésre. Az</w:t>
      </w:r>
      <w:r w:rsidR="002F34C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ön személyes adatait a weboldal tulajdonosa törvényesen és tisztességesen kezeli, a hatályos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jogszabályi előírásokat betartva és a nemzetközi adatvédelmi normák írott és íratlan szabályait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követve.</w:t>
      </w:r>
      <w:r w:rsidR="00094F69">
        <w:rPr>
          <w:rFonts w:cstheme="minorHAnsi"/>
          <w:color w:val="000000"/>
        </w:rPr>
        <w:t xml:space="preserve"> </w:t>
      </w:r>
    </w:p>
    <w:p w:rsidR="00147D86" w:rsidRPr="00147D86" w:rsidRDefault="00911C7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Az Art-Est Professional KFT</w:t>
      </w:r>
      <w:r w:rsidR="00094F69">
        <w:rPr>
          <w:rFonts w:cstheme="minorHAnsi"/>
          <w:color w:val="000000"/>
        </w:rPr>
        <w:t xml:space="preserve"> </w:t>
      </w:r>
      <w:r w:rsidR="00147D86" w:rsidRPr="00147D86">
        <w:rPr>
          <w:rFonts w:cstheme="minorHAnsi"/>
          <w:color w:val="000000"/>
        </w:rPr>
        <w:t>a felhasználók adatainak védelmét minden alkalmazásnál, eljárásnál és</w:t>
      </w:r>
      <w:r w:rsidR="00094F69">
        <w:rPr>
          <w:rFonts w:cstheme="minorHAnsi"/>
          <w:color w:val="000000"/>
        </w:rPr>
        <w:t xml:space="preserve"> </w:t>
      </w:r>
      <w:r w:rsidR="00147D86" w:rsidRPr="00147D86">
        <w:rPr>
          <w:rFonts w:cstheme="minorHAnsi"/>
          <w:color w:val="000000"/>
        </w:rPr>
        <w:t>adatátviteli, tárolási módszernél szem előtt tartja. Ez alapján mindenki maga rendelkezik személyes</w:t>
      </w:r>
      <w:r w:rsidR="00094F69">
        <w:rPr>
          <w:rFonts w:cstheme="minorHAnsi"/>
          <w:color w:val="000000"/>
        </w:rPr>
        <w:t xml:space="preserve"> </w:t>
      </w:r>
      <w:r w:rsidR="00147D86" w:rsidRPr="00147D86">
        <w:rPr>
          <w:rFonts w:cstheme="minorHAnsi"/>
          <w:color w:val="000000"/>
        </w:rPr>
        <w:t>adatainak feltárásáról és felhasználásáról.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Személyes adat minden olyan információ, amely alapján a felhasználó közvetve vagy közvetlenül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azonosítható, különösen a név, lakcím, azonosító jel, email cím.</w:t>
      </w:r>
    </w:p>
    <w:p w:rsid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Nem kerül átadásra harmadik félnek olyan információ – a felhasználó beleegyezése nélkül, – amiből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felhasználó személyazonossága hitelt érdemlően helyreállítható. A felhasználók adatait minden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esetben megőrizzük és mindent megteszünk szervezeti és technikai részről egyaránt az adatok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biztonságának érdekében. Felhasználóink személyi adatait nem fenyegeti veszély az oldalak</w:t>
      </w:r>
      <w:r w:rsidR="00094F6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megtekintésekor.</w:t>
      </w:r>
    </w:p>
    <w:p w:rsidR="00911C71" w:rsidRDefault="00911C7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1C71" w:rsidRDefault="00911C7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1C71" w:rsidRDefault="00911C7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1C71" w:rsidRPr="00147D86" w:rsidRDefault="00911C7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94F69" w:rsidRDefault="00094F69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A0799" w:rsidRDefault="00BA079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147D86" w:rsidRPr="00147D86" w:rsidRDefault="00147D86" w:rsidP="00094F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lastRenderedPageBreak/>
        <w:t>AZ ÖN JOGAI</w:t>
      </w:r>
    </w:p>
    <w:p w:rsidR="00147D86" w:rsidRPr="00147D86" w:rsidRDefault="00147D86" w:rsidP="00094F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TÁJÉKOZTATÁS KÉRÉSE</w:t>
      </w:r>
    </w:p>
    <w:p w:rsidR="00094F69" w:rsidRDefault="00094F69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ön kérésére a szolgáltató tájékoztatást ad az önre vonatkozó és a szolgáltató által kezelt, illetve a</w:t>
      </w:r>
      <w:r w:rsidR="00137BD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szolgáltató (vagy a szolgáltató által megbízott adatfeldolgozó) által feldolgozott adatairól. Így azok</w:t>
      </w:r>
      <w:r w:rsidR="00137BD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forrásáról, az adatkezelés céljáról, jogalapjáról, időtartamáról, az adatfeldolgozó nevéről, címéről és</w:t>
      </w:r>
      <w:r w:rsidR="00137BD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adatkezeléssel összefüggő tevékenységéről, az adatvédelmi incidens körülményeiről, hatásairól</w:t>
      </w:r>
      <w:r w:rsidR="00137BD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és az elhárítására megtett intézkedésekről, továbbá - az érintett személyes adatainak továbbítása</w:t>
      </w:r>
      <w:r w:rsidR="00137BD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esetén - az adattovábbítás jogalapjáról és címzettjéről. A tájékoztatásra irányuló feladatait a</w:t>
      </w:r>
      <w:r w:rsidR="00137BD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szolgáltató az ön kérésének kézhezvételéről számított 14 (tizennégy) napon belül teljesíti.</w:t>
      </w:r>
    </w:p>
    <w:p w:rsidR="00137BDB" w:rsidRDefault="00137BDB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Tájékoztatás kérése az alábbi módokon lehetséges: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Elektronikus levél formájában vállalkozó elektronikus levelezési címére írt levéllel: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E-mail: </w:t>
      </w:r>
      <w:hyperlink r:id="rId15" w:history="1">
        <w:r w:rsidR="001A112F" w:rsidRPr="00862CA4">
          <w:rPr>
            <w:rStyle w:val="Hiperhivatkozs"/>
            <w:rFonts w:cstheme="minorHAnsi"/>
          </w:rPr>
          <w:t>info@galamboseszter.hu</w:t>
        </w:r>
      </w:hyperlink>
      <w:r w:rsidR="001A112F">
        <w:rPr>
          <w:rFonts w:cstheme="minorHAnsi"/>
          <w:color w:val="000000"/>
        </w:rPr>
        <w:t xml:space="preserve">, </w:t>
      </w:r>
      <w:hyperlink r:id="rId16" w:history="1">
        <w:r w:rsidR="001A112F" w:rsidRPr="00862CA4">
          <w:rPr>
            <w:rStyle w:val="Hiperhivatkozs"/>
            <w:rFonts w:cstheme="minorHAnsi"/>
          </w:rPr>
          <w:t>info@illatoktemploma.hu</w:t>
        </w:r>
      </w:hyperlink>
      <w:r w:rsidR="001A112F">
        <w:rPr>
          <w:rFonts w:cstheme="minorHAnsi"/>
          <w:color w:val="000000"/>
        </w:rPr>
        <w:t xml:space="preserve"> 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Papír alapú levélben a szolgáltató székhelyére: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1148 Budapest Bánki Donát u 51.</w:t>
      </w:r>
    </w:p>
    <w:p w:rsidR="00137BDB" w:rsidRDefault="00137BDB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137B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HELYESBÍTÉS</w:t>
      </w:r>
    </w:p>
    <w:p w:rsidR="003B4025" w:rsidRPr="00147D86" w:rsidRDefault="003B4025" w:rsidP="00137B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Amennyiben ön vagy a szolgáltató észleli, hogy az általa kezelt személyes adata pontatlan, hibás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vagy egyéb okból nem megfelelő, akár az ön kérésére, akár a szolgáltató saját intézkedése folytán a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szolgáltató a hiányos/hibás adatokat pontosítja.</w:t>
      </w:r>
    </w:p>
    <w:p w:rsidR="002D151A" w:rsidRDefault="002D151A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2D15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TÖRLÉS</w:t>
      </w:r>
    </w:p>
    <w:p w:rsidR="002D151A" w:rsidRPr="00147D86" w:rsidRDefault="002D151A" w:rsidP="002D15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Bármikor kérheti személyes adatai végleges és helyreállíthatatlan törlését akkor, ha az adatait az ön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hozzájárulása alapján kezeli a vállalkozó. A vállalkozó vagy az ön jogos érdeke, továbbá a kötelező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jogszabályi tárolási és őrzési kötelezettségek teljesítése érdekében történő adatkezelés esetén a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szolgáltató nem tudja az ön adatait törölni. A szolgáltató az adatkezelés céljának megszűnésével egy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időben a személyes adatot törli. Szintén törli a szolgáltató az adatot, ha bebizonyosodik, hogy az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adatok kezelése valamely okból jogellenes, illetőleg akkor is, ha annak törlését hatóság vagy bíróság</w:t>
      </w:r>
      <w:r w:rsidR="002D151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jogerősen elrendeli.</w:t>
      </w:r>
    </w:p>
    <w:p w:rsidR="002D151A" w:rsidRDefault="002D151A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2D15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ZÁROLÁS</w:t>
      </w:r>
    </w:p>
    <w:p w:rsidR="002D151A" w:rsidRPr="00147D86" w:rsidRDefault="002D151A" w:rsidP="002D15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Ön bármikor kérheti, hogy az ön által a szolgáltató részére megadott adatok egyes részei, illetőleg</w:t>
      </w:r>
      <w:r w:rsidR="00E11A0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valamennyi adat tekintetében az adatfeldolgozás korlátozva legyen. A szolgáltató az adattörlésre</w:t>
      </w:r>
      <w:r w:rsidR="00E11A0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irányuló kérelme esetén nem törli, hanem zárolja az adatot akkor, ha az adattörlés az ön jogos</w:t>
      </w:r>
      <w:r w:rsidR="00E11A0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érdekét sértené. A zárolt adatokat a szolgáltató csak addig kezeli, ameddig a zárolásra okot adó cél</w:t>
      </w:r>
      <w:r w:rsidR="00E11A0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fenn áll, azt követően a zárolt adatok is törlésre kerülnek.</w:t>
      </w:r>
    </w:p>
    <w:p w:rsidR="00E11A05" w:rsidRDefault="00E11A05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E11A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HOZZÁJÁRULÁS VISSZAVONÁSA</w:t>
      </w:r>
    </w:p>
    <w:p w:rsidR="00E11A05" w:rsidRPr="00147D86" w:rsidRDefault="00E11A05" w:rsidP="00E11A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Önnek bármikor joga van arra, hogy a személyes adatai kezeléséhez adott hozzájárulását</w:t>
      </w:r>
      <w:r w:rsidR="00860C9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visszavonja. A hozzájárulás visszavonását az alábbiak szerint teheti meg: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Elektronikus levél formájában vállalkozó elektronikus levelezési címére írt levéllel: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E-mail</w:t>
      </w:r>
      <w:r w:rsidR="00860C91">
        <w:rPr>
          <w:rFonts w:cstheme="minorHAnsi"/>
          <w:color w:val="000000"/>
        </w:rPr>
        <w:t xml:space="preserve">: </w:t>
      </w:r>
      <w:hyperlink r:id="rId17" w:history="1">
        <w:r w:rsidR="008B430C" w:rsidRPr="00862CA4">
          <w:rPr>
            <w:rStyle w:val="Hiperhivatkozs"/>
            <w:rFonts w:cstheme="minorHAnsi"/>
          </w:rPr>
          <w:t>info@galamboseszter.hu</w:t>
        </w:r>
      </w:hyperlink>
      <w:r w:rsidR="008B430C">
        <w:rPr>
          <w:rFonts w:cstheme="minorHAnsi"/>
          <w:color w:val="000000"/>
        </w:rPr>
        <w:t xml:space="preserve">, </w:t>
      </w:r>
      <w:hyperlink r:id="rId18" w:history="1">
        <w:r w:rsidR="008B430C" w:rsidRPr="00862CA4">
          <w:rPr>
            <w:rStyle w:val="Hiperhivatkozs"/>
            <w:rFonts w:cstheme="minorHAnsi"/>
          </w:rPr>
          <w:t>info@illatoktemploma.hu</w:t>
        </w:r>
      </w:hyperlink>
      <w:r w:rsidR="008B430C">
        <w:rPr>
          <w:rFonts w:cstheme="minorHAnsi"/>
          <w:color w:val="000000"/>
        </w:rPr>
        <w:t xml:space="preserve"> 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Papír alapú levélben a szolgáltató székhelyére: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1148 Budapest Bánki Donát u 51.</w:t>
      </w:r>
    </w:p>
    <w:p w:rsidR="00860C91" w:rsidRDefault="00860C9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6A7730" w:rsidRDefault="006A7730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6A7730" w:rsidRDefault="006A7730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860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lastRenderedPageBreak/>
        <w:t>A HATÓSÁGHOZ TÖRTÉNŐ PANASZ BENYÚJTÁSÁNAK JOGA</w:t>
      </w:r>
    </w:p>
    <w:p w:rsidR="00F75799" w:rsidRPr="00147D86" w:rsidRDefault="00F75799" w:rsidP="00860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Ön az adatkezeléssel kapcsolatos panaszát jogosult a Nemzeti Adatvédelmi és Információszabadság</w:t>
      </w:r>
      <w:r w:rsidR="00A16D7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Hatóság részére benyújtani.</w:t>
      </w:r>
    </w:p>
    <w:p w:rsidR="00A16D79" w:rsidRDefault="00A16D79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Nemzeti Adatvédelmi és Információszabadság Hatóság</w:t>
      </w:r>
    </w:p>
    <w:p w:rsidR="007D2585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Weblap: </w:t>
      </w:r>
      <w:hyperlink r:id="rId19" w:history="1">
        <w:r w:rsidR="007D2585" w:rsidRPr="00181566">
          <w:rPr>
            <w:rStyle w:val="Hiperhivatkozs"/>
            <w:rFonts w:cstheme="minorHAnsi"/>
          </w:rPr>
          <w:t>https://naih.hu/</w:t>
        </w:r>
      </w:hyperlink>
    </w:p>
    <w:p w:rsid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Panaszbejelentés online: </w:t>
      </w:r>
      <w:hyperlink r:id="rId20" w:history="1">
        <w:r w:rsidR="007D2585" w:rsidRPr="00181566">
          <w:rPr>
            <w:rStyle w:val="Hiperhivatkozs"/>
            <w:rFonts w:cstheme="minorHAnsi"/>
          </w:rPr>
          <w:t>https://naih.hu/online-uegyinditas.html</w:t>
        </w:r>
      </w:hyperlink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Panaszbejelentés levélben: 1125 Budapest, Erzsébet fasor 22/c</w:t>
      </w:r>
    </w:p>
    <w:p w:rsidR="00A16D79" w:rsidRDefault="00A16D79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2F3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BÍRÓSÁGHOZ FORDULÁS JOGA</w:t>
      </w:r>
    </w:p>
    <w:p w:rsidR="002F3BC9" w:rsidRPr="00147D86" w:rsidRDefault="002F3BC9" w:rsidP="002F3B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Ön az adatkezeléssel összefüggésben jogosult bírósághoz fordulni. A perre a Törvényszék illetékes,</w:t>
      </w:r>
      <w:r w:rsidR="005E3B1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ön választása szerint a szolgáltatóval szembeni keresetlevelét az ön lakóhelye szerinti bíróság részére</w:t>
      </w:r>
      <w:r w:rsidR="005E3B1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is benyújthatja. A kérelmét a bíróság soron kívüli eljárásban bírálja el.</w:t>
      </w:r>
    </w:p>
    <w:p w:rsidR="005E3B14" w:rsidRDefault="005E3B1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 FORRÁSA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ön személyes adatait a szolgáltató részére a Megrendelőlapot vagy Kapcsolati űrlapot kitöltő</w:t>
      </w:r>
      <w:r w:rsidR="005E3B1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 szolgáltatja. Amennyiben a Megrendelés nem öntől érkezett, a szolgáltató ennek észlelése</w:t>
      </w:r>
      <w:r w:rsidR="005E3B1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esetén, illetőleg ha ön jelzi ezt, akkor a kérelmére azonnal törli a jogszerűtlenül a szolgáltató részére</w:t>
      </w:r>
      <w:r w:rsidR="005E3B1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benyújtott adatlapot, annak teljes adattartalmával együtt.</w:t>
      </w:r>
    </w:p>
    <w:p w:rsidR="005E3B14" w:rsidRDefault="005E3B1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ADATBIZTONSÁG</w:t>
      </w:r>
    </w:p>
    <w:p w:rsid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szolgáltató minden tőle elvárható módon és rendelkezésére álló technikai eszközzel igyekszik az</w:t>
      </w:r>
      <w:r w:rsidR="009366EF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adatok biztonságát garantálni, ennek érdekében minden szükséges lépést megtesz, ennek körében</w:t>
      </w:r>
      <w:r w:rsidR="009366EF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adatokhoz való hozzáférést szigorúan korlátozza.</w:t>
      </w:r>
    </w:p>
    <w:p w:rsidR="002B0A6C" w:rsidRDefault="002B0A6C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B0A6C" w:rsidRDefault="002B0A6C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20347" w:rsidRDefault="00820347">
      <w:pPr>
        <w:rPr>
          <w:rFonts w:cstheme="minorHAnsi"/>
          <w:b/>
          <w:bCs/>
          <w:color w:val="0673A6"/>
          <w:sz w:val="48"/>
          <w:szCs w:val="48"/>
        </w:rPr>
      </w:pPr>
      <w:r>
        <w:rPr>
          <w:rFonts w:cstheme="minorHAnsi"/>
          <w:b/>
          <w:bCs/>
          <w:color w:val="0673A6"/>
          <w:sz w:val="48"/>
          <w:szCs w:val="48"/>
        </w:rPr>
        <w:br w:type="page"/>
      </w:r>
    </w:p>
    <w:p w:rsidR="002B0A6C" w:rsidRPr="002B0A6C" w:rsidRDefault="002B0A6C" w:rsidP="002B0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673A6"/>
          <w:sz w:val="48"/>
          <w:szCs w:val="48"/>
        </w:rPr>
      </w:pPr>
      <w:r w:rsidRPr="002B0A6C">
        <w:rPr>
          <w:rFonts w:cstheme="minorHAnsi"/>
          <w:b/>
          <w:bCs/>
          <w:color w:val="0673A6"/>
          <w:sz w:val="48"/>
          <w:szCs w:val="48"/>
        </w:rPr>
        <w:lastRenderedPageBreak/>
        <w:t>RÉSZLETES ADATKEZELÉSI TÁJÉKOZTATÓ</w:t>
      </w:r>
    </w:p>
    <w:p w:rsidR="002B0A6C" w:rsidRPr="00147D86" w:rsidRDefault="002B0A6C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/>
        </w:rPr>
      </w:pPr>
      <w:r w:rsidRPr="00147D86">
        <w:rPr>
          <w:rFonts w:cstheme="minorHAnsi"/>
          <w:color w:val="FFFFFF"/>
        </w:rPr>
        <w:t>RÉSZLETES ADATKEZELÉS I TÁJÉKOZTATÓ</w:t>
      </w:r>
    </w:p>
    <w:p w:rsid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TARTALOM</w:t>
      </w:r>
    </w:p>
    <w:tbl>
      <w:tblPr>
        <w:tblStyle w:val="Rcsostblza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"/>
        <w:gridCol w:w="8320"/>
        <w:gridCol w:w="482"/>
      </w:tblGrid>
      <w:tr w:rsidR="00FE242B" w:rsidTr="00F72DF4">
        <w:tc>
          <w:tcPr>
            <w:tcW w:w="8852" w:type="dxa"/>
            <w:gridSpan w:val="2"/>
          </w:tcPr>
          <w:p w:rsidR="00FE242B" w:rsidRDefault="00FE242B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Rövid fogyasztóbarát változat</w:t>
            </w:r>
            <w:r>
              <w:rPr>
                <w:rFonts w:cstheme="minorHAnsi"/>
                <w:color w:val="000000"/>
              </w:rPr>
              <w:t>………………………………………………………………</w:t>
            </w:r>
            <w:r w:rsidR="00AB4ECA">
              <w:rPr>
                <w:rFonts w:cstheme="minorHAnsi"/>
                <w:color w:val="000000"/>
              </w:rPr>
              <w:t>..</w:t>
            </w:r>
            <w:r>
              <w:rPr>
                <w:rFonts w:cstheme="minorHAnsi"/>
                <w:color w:val="000000"/>
              </w:rPr>
              <w:t>………………………………………</w:t>
            </w:r>
            <w:r w:rsidR="00C13C75">
              <w:rPr>
                <w:rFonts w:cstheme="minorHAnsi"/>
                <w:color w:val="000000"/>
              </w:rPr>
              <w:t>.</w:t>
            </w:r>
          </w:p>
        </w:tc>
        <w:tc>
          <w:tcPr>
            <w:tcW w:w="612" w:type="dxa"/>
          </w:tcPr>
          <w:p w:rsidR="00FE242B" w:rsidRDefault="00FE242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  <w:tr w:rsidR="00FE242B" w:rsidTr="00F72DF4">
        <w:tc>
          <w:tcPr>
            <w:tcW w:w="8852" w:type="dxa"/>
            <w:gridSpan w:val="2"/>
          </w:tcPr>
          <w:p w:rsidR="00FE242B" w:rsidRDefault="00FE242B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Ön jogai……………………………………………………………………………………………</w:t>
            </w:r>
            <w:r w:rsidR="00AB4ECA">
              <w:rPr>
                <w:rFonts w:cstheme="minorHAnsi"/>
                <w:color w:val="000000"/>
              </w:rPr>
              <w:t>…</w:t>
            </w:r>
            <w:r>
              <w:rPr>
                <w:rFonts w:cstheme="minorHAnsi"/>
                <w:color w:val="000000"/>
              </w:rPr>
              <w:t>………………………………………</w:t>
            </w:r>
          </w:p>
        </w:tc>
        <w:tc>
          <w:tcPr>
            <w:tcW w:w="612" w:type="dxa"/>
          </w:tcPr>
          <w:p w:rsidR="00FE242B" w:rsidRDefault="00FE242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  <w:tr w:rsidR="00FE242B" w:rsidTr="00F72DF4">
        <w:tc>
          <w:tcPr>
            <w:tcW w:w="8852" w:type="dxa"/>
            <w:gridSpan w:val="2"/>
          </w:tcPr>
          <w:p w:rsidR="00FE242B" w:rsidRDefault="00FE242B" w:rsidP="00FE242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Tájékoztatás kérése…</w:t>
            </w:r>
            <w:r w:rsidRPr="00147D86">
              <w:rPr>
                <w:rFonts w:cstheme="minorHAnsi"/>
                <w:color w:val="000000"/>
              </w:rPr>
              <w:t>..............................</w:t>
            </w:r>
            <w:r>
              <w:rPr>
                <w:rFonts w:cstheme="minorHAnsi"/>
                <w:color w:val="000000"/>
              </w:rPr>
              <w:t>.............</w:t>
            </w:r>
            <w:r w:rsidRPr="00147D86">
              <w:rPr>
                <w:rFonts w:cstheme="minorHAnsi"/>
                <w:color w:val="000000"/>
              </w:rPr>
              <w:t>...............................</w:t>
            </w:r>
            <w:r>
              <w:rPr>
                <w:rFonts w:cstheme="minorHAnsi"/>
                <w:color w:val="000000"/>
              </w:rPr>
              <w:t>.</w:t>
            </w:r>
            <w:r w:rsidRPr="00147D86">
              <w:rPr>
                <w:rFonts w:cstheme="minorHAnsi"/>
                <w:color w:val="000000"/>
              </w:rPr>
              <w:t>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.....................................</w:t>
            </w:r>
          </w:p>
        </w:tc>
        <w:tc>
          <w:tcPr>
            <w:tcW w:w="612" w:type="dxa"/>
          </w:tcPr>
          <w:p w:rsidR="00FE242B" w:rsidRDefault="00FE242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  <w:tr w:rsidR="007C2A6B" w:rsidTr="00F72DF4">
        <w:tc>
          <w:tcPr>
            <w:tcW w:w="8852" w:type="dxa"/>
            <w:gridSpan w:val="2"/>
          </w:tcPr>
          <w:p w:rsidR="007C2A6B" w:rsidRDefault="007C2A6B" w:rsidP="007C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Helyesbítés ..........................................................</w:t>
            </w:r>
            <w:r>
              <w:rPr>
                <w:rFonts w:cstheme="minorHAnsi"/>
                <w:color w:val="000000"/>
              </w:rPr>
              <w:t>.............</w:t>
            </w:r>
            <w:r w:rsidRPr="00147D86">
              <w:rPr>
                <w:rFonts w:cstheme="minorHAnsi"/>
                <w:color w:val="000000"/>
              </w:rPr>
              <w:t>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</w:t>
            </w:r>
          </w:p>
        </w:tc>
        <w:tc>
          <w:tcPr>
            <w:tcW w:w="612" w:type="dxa"/>
          </w:tcPr>
          <w:p w:rsidR="007C2A6B" w:rsidRDefault="007C2A6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7C2A6B" w:rsidTr="00F72DF4">
        <w:tc>
          <w:tcPr>
            <w:tcW w:w="8852" w:type="dxa"/>
            <w:gridSpan w:val="2"/>
          </w:tcPr>
          <w:p w:rsidR="007C2A6B" w:rsidRDefault="007C2A6B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Törlés.</w:t>
            </w:r>
            <w:r w:rsidRPr="00147D86">
              <w:rPr>
                <w:rFonts w:cstheme="minorHAnsi"/>
                <w:color w:val="000000"/>
              </w:rPr>
              <w:t>.........................</w:t>
            </w:r>
            <w:r>
              <w:rPr>
                <w:rFonts w:cstheme="minorHAnsi"/>
                <w:color w:val="000000"/>
              </w:rPr>
              <w:t>.............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...</w:t>
            </w:r>
            <w:r w:rsidRPr="00147D86">
              <w:rPr>
                <w:rFonts w:cstheme="minorHAnsi"/>
                <w:color w:val="000000"/>
              </w:rPr>
              <w:t>................................</w:t>
            </w:r>
          </w:p>
        </w:tc>
        <w:tc>
          <w:tcPr>
            <w:tcW w:w="612" w:type="dxa"/>
          </w:tcPr>
          <w:p w:rsidR="007C2A6B" w:rsidRDefault="007C2A6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7C2A6B" w:rsidTr="00F72DF4">
        <w:tc>
          <w:tcPr>
            <w:tcW w:w="8852" w:type="dxa"/>
            <w:gridSpan w:val="2"/>
          </w:tcPr>
          <w:p w:rsidR="007C2A6B" w:rsidRPr="00147D86" w:rsidRDefault="007C2A6B" w:rsidP="007C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Zárolás</w:t>
            </w:r>
            <w:r w:rsidRPr="00147D86">
              <w:rPr>
                <w:rFonts w:cstheme="minorHAnsi"/>
                <w:color w:val="000000"/>
              </w:rPr>
              <w:t>...................................</w:t>
            </w:r>
            <w:r>
              <w:rPr>
                <w:rFonts w:cstheme="minorHAnsi"/>
                <w:color w:val="000000"/>
              </w:rPr>
              <w:t>.............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...</w:t>
            </w:r>
            <w:r w:rsidRPr="00147D86">
              <w:rPr>
                <w:rFonts w:cstheme="minorHAnsi"/>
                <w:color w:val="000000"/>
              </w:rPr>
              <w:t>..</w:t>
            </w:r>
            <w:r>
              <w:rPr>
                <w:rFonts w:cstheme="minorHAnsi"/>
                <w:color w:val="000000"/>
              </w:rPr>
              <w:t>...........................</w:t>
            </w:r>
          </w:p>
        </w:tc>
        <w:tc>
          <w:tcPr>
            <w:tcW w:w="612" w:type="dxa"/>
          </w:tcPr>
          <w:p w:rsidR="007C2A6B" w:rsidRDefault="007C2A6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7C2A6B" w:rsidTr="00F72DF4">
        <w:tc>
          <w:tcPr>
            <w:tcW w:w="8852" w:type="dxa"/>
            <w:gridSpan w:val="2"/>
          </w:tcPr>
          <w:p w:rsidR="007C2A6B" w:rsidRPr="00147D86" w:rsidRDefault="007C2A6B" w:rsidP="007C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Hozzájárulás visszavonása....................</w:t>
            </w:r>
            <w:r>
              <w:rPr>
                <w:rFonts w:cstheme="minorHAnsi"/>
                <w:color w:val="000000"/>
              </w:rPr>
              <w:t>.............</w:t>
            </w:r>
            <w:r w:rsidRPr="00147D86">
              <w:rPr>
                <w:rFonts w:cstheme="minorHAnsi"/>
                <w:color w:val="000000"/>
              </w:rPr>
              <w:t>......................................................</w:t>
            </w:r>
            <w:r w:rsidR="00AB4ECA">
              <w:rPr>
                <w:rFonts w:cstheme="minorHAnsi"/>
                <w:color w:val="000000"/>
              </w:rPr>
              <w:t>...</w:t>
            </w:r>
            <w:r w:rsidRPr="00147D86">
              <w:rPr>
                <w:rFonts w:cstheme="minorHAnsi"/>
                <w:color w:val="000000"/>
              </w:rPr>
              <w:t>..........................</w:t>
            </w:r>
          </w:p>
        </w:tc>
        <w:tc>
          <w:tcPr>
            <w:tcW w:w="612" w:type="dxa"/>
          </w:tcPr>
          <w:p w:rsidR="007C2A6B" w:rsidRDefault="007C2A6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7C2A6B" w:rsidTr="00F72DF4">
        <w:tc>
          <w:tcPr>
            <w:tcW w:w="8852" w:type="dxa"/>
            <w:gridSpan w:val="2"/>
          </w:tcPr>
          <w:p w:rsidR="007C2A6B" w:rsidRPr="00147D86" w:rsidRDefault="007C2A6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 Hatósághoz tö</w:t>
            </w:r>
            <w:r>
              <w:rPr>
                <w:rFonts w:cstheme="minorHAnsi"/>
                <w:color w:val="000000"/>
              </w:rPr>
              <w:t>rténő panasz benyújtásának joga………..</w:t>
            </w:r>
            <w:r w:rsidRPr="00147D86">
              <w:rPr>
                <w:rFonts w:cstheme="minorHAnsi"/>
                <w:color w:val="000000"/>
              </w:rPr>
              <w:t>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</w:t>
            </w:r>
          </w:p>
        </w:tc>
        <w:tc>
          <w:tcPr>
            <w:tcW w:w="612" w:type="dxa"/>
          </w:tcPr>
          <w:p w:rsidR="007C2A6B" w:rsidRDefault="007C2A6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7C2A6B" w:rsidTr="00F72DF4">
        <w:tc>
          <w:tcPr>
            <w:tcW w:w="8852" w:type="dxa"/>
            <w:gridSpan w:val="2"/>
          </w:tcPr>
          <w:p w:rsidR="007C2A6B" w:rsidRPr="00147D86" w:rsidRDefault="007C2A6B" w:rsidP="007C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Bírósághoz fordulás joga</w:t>
            </w:r>
            <w:r>
              <w:rPr>
                <w:rFonts w:cstheme="minorHAnsi"/>
                <w:color w:val="000000"/>
              </w:rPr>
              <w:t>…………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</w:t>
            </w:r>
          </w:p>
        </w:tc>
        <w:tc>
          <w:tcPr>
            <w:tcW w:w="612" w:type="dxa"/>
          </w:tcPr>
          <w:p w:rsidR="007C2A6B" w:rsidRDefault="007C2A6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291E60" w:rsidTr="00F72DF4">
        <w:tc>
          <w:tcPr>
            <w:tcW w:w="8852" w:type="dxa"/>
            <w:gridSpan w:val="2"/>
          </w:tcPr>
          <w:p w:rsidR="00291E60" w:rsidRPr="00147D86" w:rsidRDefault="00291E60" w:rsidP="00291E6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Az adat forrása</w:t>
            </w:r>
            <w:r>
              <w:rPr>
                <w:rFonts w:cstheme="minorHAnsi"/>
                <w:color w:val="000000"/>
              </w:rPr>
              <w:t>……..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...</w:t>
            </w:r>
            <w:r w:rsidRPr="00147D86">
              <w:rPr>
                <w:rFonts w:cstheme="minorHAnsi"/>
                <w:color w:val="000000"/>
              </w:rPr>
              <w:t>....................</w:t>
            </w:r>
          </w:p>
        </w:tc>
        <w:tc>
          <w:tcPr>
            <w:tcW w:w="612" w:type="dxa"/>
          </w:tcPr>
          <w:p w:rsidR="00291E60" w:rsidRDefault="00291E6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291E60" w:rsidTr="00F72DF4">
        <w:tc>
          <w:tcPr>
            <w:tcW w:w="8852" w:type="dxa"/>
            <w:gridSpan w:val="2"/>
          </w:tcPr>
          <w:p w:rsidR="00291E60" w:rsidRPr="00147D86" w:rsidRDefault="00291E60" w:rsidP="00291E6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Adatbiztonság</w:t>
            </w:r>
            <w:r>
              <w:rPr>
                <w:rFonts w:cstheme="minorHAnsi"/>
                <w:color w:val="000000"/>
              </w:rPr>
              <w:t>……….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</w:t>
            </w:r>
          </w:p>
        </w:tc>
        <w:tc>
          <w:tcPr>
            <w:tcW w:w="612" w:type="dxa"/>
          </w:tcPr>
          <w:p w:rsidR="00291E60" w:rsidRDefault="00291E6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291E60" w:rsidTr="00F72DF4">
        <w:tc>
          <w:tcPr>
            <w:tcW w:w="8852" w:type="dxa"/>
            <w:gridSpan w:val="2"/>
          </w:tcPr>
          <w:p w:rsidR="00291E60" w:rsidRPr="00147D86" w:rsidRDefault="00291E60" w:rsidP="00291E6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Részletes Adatkezelési tájékoztató</w:t>
            </w:r>
            <w:r>
              <w:rPr>
                <w:rFonts w:cstheme="minorHAnsi"/>
                <w:color w:val="000000"/>
              </w:rPr>
              <w:t>……</w:t>
            </w:r>
            <w:r w:rsidRPr="00147D86">
              <w:rPr>
                <w:rFonts w:cstheme="minorHAnsi"/>
                <w:color w:val="000000"/>
              </w:rPr>
              <w:t>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............................................</w:t>
            </w:r>
          </w:p>
        </w:tc>
        <w:tc>
          <w:tcPr>
            <w:tcW w:w="612" w:type="dxa"/>
          </w:tcPr>
          <w:p w:rsidR="00291E60" w:rsidRDefault="00147AF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291E60" w:rsidTr="00F72DF4">
        <w:tc>
          <w:tcPr>
            <w:tcW w:w="8852" w:type="dxa"/>
            <w:gridSpan w:val="2"/>
          </w:tcPr>
          <w:p w:rsidR="00291E60" w:rsidRPr="00147D86" w:rsidRDefault="00291E60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Tartalom………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..............................................</w:t>
            </w:r>
          </w:p>
        </w:tc>
        <w:tc>
          <w:tcPr>
            <w:tcW w:w="612" w:type="dxa"/>
          </w:tcPr>
          <w:p w:rsidR="00291E60" w:rsidRDefault="00147AF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8197" w:type="dxa"/>
          </w:tcPr>
          <w:p w:rsidR="00FE242B" w:rsidRPr="00147D86" w:rsidRDefault="00FE242B" w:rsidP="00FF565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Bevezetés..............................................................................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.................................................</w:t>
            </w:r>
          </w:p>
        </w:tc>
        <w:tc>
          <w:tcPr>
            <w:tcW w:w="612" w:type="dxa"/>
          </w:tcPr>
          <w:p w:rsidR="00FE242B" w:rsidRDefault="00147AF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8197" w:type="dxa"/>
          </w:tcPr>
          <w:p w:rsidR="00FE242B" w:rsidRPr="00147D86" w:rsidRDefault="00FE242B" w:rsidP="00FF565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Alapadatok..........................................................................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...................................................</w:t>
            </w:r>
          </w:p>
        </w:tc>
        <w:tc>
          <w:tcPr>
            <w:tcW w:w="612" w:type="dxa"/>
          </w:tcPr>
          <w:p w:rsidR="00FE242B" w:rsidRDefault="00147AF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</w:p>
        </w:tc>
        <w:tc>
          <w:tcPr>
            <w:tcW w:w="8197" w:type="dxa"/>
          </w:tcPr>
          <w:p w:rsidR="00FE242B" w:rsidRPr="00147D86" w:rsidRDefault="00FF5659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Értelmező fogalmak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</w:t>
            </w:r>
          </w:p>
        </w:tc>
        <w:tc>
          <w:tcPr>
            <w:tcW w:w="612" w:type="dxa"/>
          </w:tcPr>
          <w:p w:rsidR="00FE242B" w:rsidRDefault="00147AF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</w:t>
            </w:r>
          </w:p>
        </w:tc>
        <w:tc>
          <w:tcPr>
            <w:tcW w:w="8197" w:type="dxa"/>
          </w:tcPr>
          <w:p w:rsidR="00FE242B" w:rsidRPr="00147D86" w:rsidRDefault="00FE242B" w:rsidP="00FF565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Az ad</w:t>
            </w:r>
            <w:r w:rsidR="00FF5659">
              <w:rPr>
                <w:rFonts w:cstheme="minorHAnsi"/>
                <w:color w:val="000000"/>
              </w:rPr>
              <w:t>atkezelés lehetséges jogalapjai</w:t>
            </w:r>
            <w:r w:rsidRPr="00147D86">
              <w:rPr>
                <w:rFonts w:cstheme="minorHAnsi"/>
                <w:color w:val="000000"/>
              </w:rPr>
              <w:t>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.......................................................</w:t>
            </w:r>
          </w:p>
        </w:tc>
        <w:tc>
          <w:tcPr>
            <w:tcW w:w="612" w:type="dxa"/>
          </w:tcPr>
          <w:p w:rsidR="00FE242B" w:rsidRDefault="00147AF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4.1.</w:t>
            </w:r>
          </w:p>
        </w:tc>
        <w:tc>
          <w:tcPr>
            <w:tcW w:w="8197" w:type="dxa"/>
          </w:tcPr>
          <w:p w:rsidR="00FE242B" w:rsidRPr="00147D86" w:rsidRDefault="00FE242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Hozzájárulás..................................................................</w:t>
            </w:r>
            <w:r w:rsidR="00AB4ECA">
              <w:rPr>
                <w:rFonts w:cstheme="minorHAnsi"/>
                <w:color w:val="000000"/>
              </w:rPr>
              <w:t>..</w:t>
            </w:r>
            <w:r w:rsidRPr="00147D86">
              <w:rPr>
                <w:rFonts w:cstheme="minorHAnsi"/>
                <w:color w:val="000000"/>
              </w:rPr>
              <w:t>...................................................</w:t>
            </w:r>
            <w:r w:rsidR="00FF5659">
              <w:rPr>
                <w:rFonts w:cstheme="minorHAnsi"/>
                <w:color w:val="000000"/>
              </w:rPr>
              <w:t>......</w:t>
            </w:r>
          </w:p>
        </w:tc>
        <w:tc>
          <w:tcPr>
            <w:tcW w:w="612" w:type="dxa"/>
          </w:tcPr>
          <w:p w:rsidR="00FE242B" w:rsidRDefault="00AC5BF8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4.2.</w:t>
            </w:r>
          </w:p>
        </w:tc>
        <w:tc>
          <w:tcPr>
            <w:tcW w:w="8197" w:type="dxa"/>
          </w:tcPr>
          <w:p w:rsidR="00FE242B" w:rsidRPr="00147D86" w:rsidRDefault="00AB4EC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Szerződés teljesítése….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</w:t>
            </w:r>
            <w:r>
              <w:rPr>
                <w:rFonts w:cstheme="minorHAnsi"/>
                <w:color w:val="000000"/>
              </w:rPr>
              <w:t>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</w:t>
            </w:r>
          </w:p>
        </w:tc>
        <w:tc>
          <w:tcPr>
            <w:tcW w:w="612" w:type="dxa"/>
          </w:tcPr>
          <w:p w:rsidR="00FE242B" w:rsidRDefault="00AC5BF8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4.3.</w:t>
            </w:r>
          </w:p>
        </w:tc>
        <w:tc>
          <w:tcPr>
            <w:tcW w:w="8197" w:type="dxa"/>
          </w:tcPr>
          <w:p w:rsidR="00FE242B" w:rsidRPr="00147D86" w:rsidRDefault="00AB4EC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Jogi kötelezettség teljesítése….</w:t>
            </w:r>
            <w:r w:rsidR="00FE242B" w:rsidRPr="00147D86">
              <w:rPr>
                <w:rFonts w:cstheme="minorHAnsi"/>
                <w:color w:val="000000"/>
              </w:rPr>
              <w:t>................................</w:t>
            </w:r>
            <w:r>
              <w:rPr>
                <w:rFonts w:cstheme="minorHAnsi"/>
                <w:color w:val="000000"/>
              </w:rPr>
              <w:t>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</w:t>
            </w:r>
          </w:p>
        </w:tc>
        <w:tc>
          <w:tcPr>
            <w:tcW w:w="612" w:type="dxa"/>
          </w:tcPr>
          <w:p w:rsidR="00FE242B" w:rsidRDefault="00513622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4.4.</w:t>
            </w:r>
          </w:p>
        </w:tc>
        <w:tc>
          <w:tcPr>
            <w:tcW w:w="8197" w:type="dxa"/>
          </w:tcPr>
          <w:p w:rsidR="00FE242B" w:rsidRPr="00147D86" w:rsidRDefault="00AB4EC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Létfontosságú érdek….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</w:t>
            </w:r>
            <w:r>
              <w:rPr>
                <w:rFonts w:cstheme="minorHAnsi"/>
                <w:color w:val="000000"/>
              </w:rPr>
              <w:t>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</w:t>
            </w:r>
          </w:p>
        </w:tc>
        <w:tc>
          <w:tcPr>
            <w:tcW w:w="612" w:type="dxa"/>
          </w:tcPr>
          <w:p w:rsidR="00FE242B" w:rsidRDefault="00674C3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4.5.</w:t>
            </w:r>
          </w:p>
        </w:tc>
        <w:tc>
          <w:tcPr>
            <w:tcW w:w="8197" w:type="dxa"/>
          </w:tcPr>
          <w:p w:rsidR="00FE242B" w:rsidRPr="00147D86" w:rsidRDefault="00AB4EC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Közérdekű adatkezelés….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</w:t>
            </w:r>
            <w:r>
              <w:rPr>
                <w:rFonts w:cstheme="minorHAnsi"/>
                <w:color w:val="000000"/>
              </w:rPr>
              <w:t>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</w:t>
            </w:r>
          </w:p>
        </w:tc>
        <w:tc>
          <w:tcPr>
            <w:tcW w:w="612" w:type="dxa"/>
          </w:tcPr>
          <w:p w:rsidR="00FE242B" w:rsidRDefault="00674C34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4.6.</w:t>
            </w:r>
          </w:p>
        </w:tc>
        <w:tc>
          <w:tcPr>
            <w:tcW w:w="8197" w:type="dxa"/>
          </w:tcPr>
          <w:p w:rsidR="00FE242B" w:rsidRPr="00147D86" w:rsidRDefault="00AB4EC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Jogos érdek……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</w:t>
            </w:r>
            <w:r>
              <w:rPr>
                <w:rFonts w:cstheme="minorHAnsi"/>
                <w:color w:val="000000"/>
              </w:rPr>
              <w:t>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</w:t>
            </w:r>
          </w:p>
        </w:tc>
        <w:tc>
          <w:tcPr>
            <w:tcW w:w="612" w:type="dxa"/>
          </w:tcPr>
          <w:p w:rsidR="00FE242B" w:rsidRDefault="007819C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</w:t>
            </w:r>
          </w:p>
        </w:tc>
        <w:tc>
          <w:tcPr>
            <w:tcW w:w="8197" w:type="dxa"/>
          </w:tcPr>
          <w:p w:rsidR="00FE242B" w:rsidRPr="00147D86" w:rsidRDefault="00AB4ECA" w:rsidP="00AB4EC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adatkezelés alapelvei</w:t>
            </w:r>
            <w:r w:rsidR="00FE242B" w:rsidRPr="00147D86">
              <w:rPr>
                <w:rFonts w:cstheme="minorHAnsi"/>
                <w:color w:val="000000"/>
              </w:rPr>
              <w:t>.................................</w:t>
            </w:r>
            <w:r>
              <w:rPr>
                <w:rFonts w:cstheme="minorHAnsi"/>
                <w:color w:val="000000"/>
              </w:rPr>
              <w:t>...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</w:t>
            </w:r>
          </w:p>
        </w:tc>
        <w:tc>
          <w:tcPr>
            <w:tcW w:w="612" w:type="dxa"/>
          </w:tcPr>
          <w:p w:rsidR="00FE242B" w:rsidRDefault="007819C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</w:t>
            </w:r>
          </w:p>
        </w:tc>
        <w:tc>
          <w:tcPr>
            <w:tcW w:w="8197" w:type="dxa"/>
          </w:tcPr>
          <w:p w:rsidR="00FE242B" w:rsidRPr="00147D86" w:rsidRDefault="00AB4ECA" w:rsidP="00AB4EC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érintettek jogai…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7819C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6.1.</w:t>
            </w:r>
          </w:p>
        </w:tc>
        <w:tc>
          <w:tcPr>
            <w:tcW w:w="8197" w:type="dxa"/>
          </w:tcPr>
          <w:p w:rsidR="00FE242B" w:rsidRPr="00147D86" w:rsidRDefault="00AB4EC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átlátható tájékoztatás.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</w:t>
            </w:r>
            <w:r w:rsidR="00CF5614">
              <w:rPr>
                <w:rFonts w:cstheme="minorHAnsi"/>
                <w:color w:val="000000"/>
              </w:rPr>
              <w:t>......</w:t>
            </w:r>
          </w:p>
        </w:tc>
        <w:tc>
          <w:tcPr>
            <w:tcW w:w="612" w:type="dxa"/>
          </w:tcPr>
          <w:p w:rsidR="00FE242B" w:rsidRDefault="00670F07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6.2.</w:t>
            </w:r>
          </w:p>
        </w:tc>
        <w:tc>
          <w:tcPr>
            <w:tcW w:w="8197" w:type="dxa"/>
          </w:tcPr>
          <w:p w:rsidR="00FE242B" w:rsidRPr="00147D86" w:rsidRDefault="00133D6F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Hozzáféréshez való jog……….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670F07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6.3.</w:t>
            </w:r>
          </w:p>
        </w:tc>
        <w:tc>
          <w:tcPr>
            <w:tcW w:w="8197" w:type="dxa"/>
          </w:tcPr>
          <w:p w:rsidR="00FE242B" w:rsidRPr="00147D86" w:rsidRDefault="00133D6F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Helyesbítéshez való jog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</w:t>
            </w:r>
            <w:r>
              <w:rPr>
                <w:rFonts w:cstheme="minorHAnsi"/>
                <w:color w:val="000000"/>
              </w:rPr>
              <w:t>....................................</w:t>
            </w:r>
          </w:p>
        </w:tc>
        <w:tc>
          <w:tcPr>
            <w:tcW w:w="612" w:type="dxa"/>
          </w:tcPr>
          <w:p w:rsidR="00FE242B" w:rsidRDefault="00670F07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6.4.</w:t>
            </w:r>
          </w:p>
        </w:tc>
        <w:tc>
          <w:tcPr>
            <w:tcW w:w="8197" w:type="dxa"/>
          </w:tcPr>
          <w:p w:rsidR="00FE242B" w:rsidRPr="00147D86" w:rsidRDefault="00FE242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Törléshez való jog</w:t>
            </w:r>
            <w:r w:rsidR="00CF4369">
              <w:rPr>
                <w:rFonts w:cstheme="minorHAnsi"/>
                <w:color w:val="000000"/>
              </w:rPr>
              <w:t>……..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FF6B4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6.5.</w:t>
            </w:r>
          </w:p>
        </w:tc>
        <w:tc>
          <w:tcPr>
            <w:tcW w:w="8197" w:type="dxa"/>
          </w:tcPr>
          <w:p w:rsidR="00FE242B" w:rsidRPr="00147D86" w:rsidRDefault="00CF4369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Korlátozáshoz való jog……..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FF6B4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6.6.</w:t>
            </w:r>
          </w:p>
        </w:tc>
        <w:tc>
          <w:tcPr>
            <w:tcW w:w="8197" w:type="dxa"/>
          </w:tcPr>
          <w:p w:rsidR="00FE242B" w:rsidRPr="00147D86" w:rsidRDefault="00CF4369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Adathordozhatósághoz való jog………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</w:t>
            </w:r>
            <w:r w:rsidR="00133D6F">
              <w:rPr>
                <w:rFonts w:cstheme="minorHAnsi"/>
                <w:color w:val="000000"/>
              </w:rPr>
              <w:t>............................</w:t>
            </w:r>
          </w:p>
        </w:tc>
        <w:tc>
          <w:tcPr>
            <w:tcW w:w="612" w:type="dxa"/>
          </w:tcPr>
          <w:p w:rsidR="00FE242B" w:rsidRDefault="00FF6B4B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6.7.</w:t>
            </w:r>
          </w:p>
        </w:tc>
        <w:tc>
          <w:tcPr>
            <w:tcW w:w="8197" w:type="dxa"/>
          </w:tcPr>
          <w:p w:rsidR="00FE242B" w:rsidRPr="00147D86" w:rsidRDefault="00FE242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Tiltakozáshoz való jog.........................</w:t>
            </w:r>
            <w:r w:rsidR="00CF4369">
              <w:rPr>
                <w:rFonts w:cstheme="minorHAnsi"/>
                <w:color w:val="000000"/>
              </w:rPr>
              <w:t>.......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9F29DC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6.8.</w:t>
            </w:r>
          </w:p>
        </w:tc>
        <w:tc>
          <w:tcPr>
            <w:tcW w:w="8197" w:type="dxa"/>
          </w:tcPr>
          <w:p w:rsidR="00FE242B" w:rsidRPr="00147D86" w:rsidRDefault="00CF5614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</w:t>
            </w:r>
            <w:r w:rsidR="00CF4369">
              <w:rPr>
                <w:rFonts w:cstheme="minorHAnsi"/>
                <w:color w:val="000000"/>
              </w:rPr>
              <w:t>ogorvoslathoz való jog………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9F29DC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</w:t>
            </w:r>
          </w:p>
        </w:tc>
        <w:tc>
          <w:tcPr>
            <w:tcW w:w="8197" w:type="dxa"/>
          </w:tcPr>
          <w:p w:rsidR="00FE242B" w:rsidRPr="00147D86" w:rsidRDefault="00CF5614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FE242B" w:rsidRPr="00147D86">
              <w:rPr>
                <w:rFonts w:cstheme="minorHAnsi"/>
                <w:color w:val="000000"/>
              </w:rPr>
              <w:t xml:space="preserve"> szolgált</w:t>
            </w:r>
            <w:r w:rsidR="00CF4369">
              <w:rPr>
                <w:rFonts w:cstheme="minorHAnsi"/>
                <w:color w:val="000000"/>
              </w:rPr>
              <w:t>ató adatkezeléseinek bemutatása..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</w:t>
            </w:r>
            <w:r w:rsidR="00133D6F">
              <w:rPr>
                <w:rFonts w:cstheme="minorHAnsi"/>
                <w:color w:val="000000"/>
              </w:rPr>
              <w:t>.............................</w:t>
            </w:r>
          </w:p>
        </w:tc>
        <w:tc>
          <w:tcPr>
            <w:tcW w:w="612" w:type="dxa"/>
          </w:tcPr>
          <w:p w:rsidR="00FE242B" w:rsidRDefault="009F29DC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131A99" w:rsidRPr="009F29DC" w:rsidTr="00F72DF4">
        <w:tc>
          <w:tcPr>
            <w:tcW w:w="655" w:type="dxa"/>
          </w:tcPr>
          <w:p w:rsidR="00FE242B" w:rsidRPr="009F29DC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F29DC">
              <w:rPr>
                <w:rFonts w:cstheme="minorHAnsi"/>
              </w:rPr>
              <w:t>7.1.</w:t>
            </w:r>
          </w:p>
        </w:tc>
        <w:tc>
          <w:tcPr>
            <w:tcW w:w="8197" w:type="dxa"/>
          </w:tcPr>
          <w:p w:rsidR="00FE242B" w:rsidRPr="0038022D" w:rsidRDefault="009F29DC" w:rsidP="0038022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9F29DC">
              <w:rPr>
                <w:rFonts w:cstheme="minorHAnsi"/>
                <w:bCs/>
              </w:rPr>
              <w:t>A szolgáltatással kapcsolatos adatkezelés</w:t>
            </w:r>
            <w:r w:rsidR="00FE242B" w:rsidRPr="009F29DC">
              <w:rPr>
                <w:rFonts w:cstheme="minorHAnsi"/>
              </w:rPr>
              <w:t>...............................................................................</w:t>
            </w:r>
          </w:p>
        </w:tc>
        <w:tc>
          <w:tcPr>
            <w:tcW w:w="612" w:type="dxa"/>
          </w:tcPr>
          <w:p w:rsidR="00FE242B" w:rsidRPr="009F29DC" w:rsidRDefault="009F29DC" w:rsidP="007E197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65430C" w:rsidTr="00F72DF4">
        <w:tc>
          <w:tcPr>
            <w:tcW w:w="655" w:type="dxa"/>
          </w:tcPr>
          <w:p w:rsidR="0065430C" w:rsidRDefault="0065430C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7.2.</w:t>
            </w:r>
          </w:p>
        </w:tc>
        <w:tc>
          <w:tcPr>
            <w:tcW w:w="8197" w:type="dxa"/>
          </w:tcPr>
          <w:p w:rsidR="0065430C" w:rsidRDefault="0065430C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számlázással kapcsolatos adatkezelés……………………………………………………………………………..</w:t>
            </w:r>
          </w:p>
        </w:tc>
        <w:tc>
          <w:tcPr>
            <w:tcW w:w="612" w:type="dxa"/>
          </w:tcPr>
          <w:p w:rsidR="0065430C" w:rsidRDefault="0065430C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</w:tr>
      <w:tr w:rsidR="00AD0916" w:rsidTr="00F72DF4">
        <w:tc>
          <w:tcPr>
            <w:tcW w:w="655" w:type="dxa"/>
          </w:tcPr>
          <w:p w:rsidR="00AD0916" w:rsidRDefault="00AD0916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7.3.</w:t>
            </w:r>
          </w:p>
        </w:tc>
        <w:tc>
          <w:tcPr>
            <w:tcW w:w="8197" w:type="dxa"/>
          </w:tcPr>
          <w:p w:rsidR="00AD0916" w:rsidRDefault="00AD0916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szállítással kapcsolatos adatkezelés…………………………………………………………………………………</w:t>
            </w:r>
          </w:p>
        </w:tc>
        <w:tc>
          <w:tcPr>
            <w:tcW w:w="612" w:type="dxa"/>
          </w:tcPr>
          <w:p w:rsidR="00AD0916" w:rsidRDefault="00AD0916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</w:tr>
      <w:tr w:rsidR="00AD0916" w:rsidTr="00F72DF4">
        <w:tc>
          <w:tcPr>
            <w:tcW w:w="655" w:type="dxa"/>
          </w:tcPr>
          <w:p w:rsidR="00AD0916" w:rsidRDefault="00AD0916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7.4.</w:t>
            </w:r>
          </w:p>
        </w:tc>
        <w:tc>
          <w:tcPr>
            <w:tcW w:w="8197" w:type="dxa"/>
          </w:tcPr>
          <w:p w:rsidR="00AD0916" w:rsidRDefault="00AD0916" w:rsidP="00D0615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regisztrációval kapcsolatos adat</w:t>
            </w:r>
            <w:r w:rsidR="00D06158">
              <w:rPr>
                <w:rFonts w:cstheme="minorHAnsi"/>
                <w:color w:val="000000"/>
              </w:rPr>
              <w:t>k</w:t>
            </w:r>
            <w:r>
              <w:rPr>
                <w:rFonts w:cstheme="minorHAnsi"/>
                <w:color w:val="000000"/>
              </w:rPr>
              <w:t>ezelés…</w:t>
            </w:r>
            <w:r w:rsidR="00D06158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……………………………………………………………………….</w:t>
            </w:r>
          </w:p>
        </w:tc>
        <w:tc>
          <w:tcPr>
            <w:tcW w:w="612" w:type="dxa"/>
          </w:tcPr>
          <w:p w:rsidR="00AD0916" w:rsidRDefault="00AD0916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</w:tr>
      <w:tr w:rsidR="004547EA" w:rsidTr="00F72DF4">
        <w:tc>
          <w:tcPr>
            <w:tcW w:w="655" w:type="dxa"/>
          </w:tcPr>
          <w:p w:rsidR="004547EA" w:rsidRDefault="004547E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7.5.</w:t>
            </w:r>
          </w:p>
        </w:tc>
        <w:tc>
          <w:tcPr>
            <w:tcW w:w="8197" w:type="dxa"/>
          </w:tcPr>
          <w:p w:rsidR="004547EA" w:rsidRDefault="004547EA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hírlevéllel kapcsolatos adatkezelés………………………………………………………………………………….</w:t>
            </w:r>
          </w:p>
        </w:tc>
        <w:tc>
          <w:tcPr>
            <w:tcW w:w="612" w:type="dxa"/>
          </w:tcPr>
          <w:p w:rsidR="004547EA" w:rsidRDefault="004547EA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</w:t>
            </w:r>
          </w:p>
        </w:tc>
        <w:tc>
          <w:tcPr>
            <w:tcW w:w="8197" w:type="dxa"/>
          </w:tcPr>
          <w:p w:rsidR="00FE242B" w:rsidRPr="00147D86" w:rsidRDefault="00131A99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Adattovábbítások…….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</w:t>
            </w:r>
            <w:r w:rsidR="00133D6F">
              <w:rPr>
                <w:rFonts w:cstheme="minorHAnsi"/>
                <w:color w:val="000000"/>
              </w:rPr>
              <w:t>...........................</w:t>
            </w:r>
          </w:p>
        </w:tc>
        <w:tc>
          <w:tcPr>
            <w:tcW w:w="612" w:type="dxa"/>
          </w:tcPr>
          <w:p w:rsidR="00FE242B" w:rsidRDefault="0039762A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366F22">
              <w:rPr>
                <w:rFonts w:cstheme="minorHAnsi"/>
                <w:color w:val="000000"/>
              </w:rPr>
              <w:t>2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</w:t>
            </w:r>
          </w:p>
        </w:tc>
        <w:tc>
          <w:tcPr>
            <w:tcW w:w="8197" w:type="dxa"/>
          </w:tcPr>
          <w:p w:rsidR="00FE242B" w:rsidRPr="00147D86" w:rsidRDefault="00131A99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szervernaplózás…….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39762A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9F3FAA">
              <w:rPr>
                <w:rFonts w:cstheme="minorHAnsi"/>
                <w:color w:val="000000"/>
              </w:rPr>
              <w:t>4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</w:t>
            </w:r>
          </w:p>
        </w:tc>
        <w:tc>
          <w:tcPr>
            <w:tcW w:w="8197" w:type="dxa"/>
          </w:tcPr>
          <w:p w:rsidR="00FE242B" w:rsidRPr="00147D86" w:rsidRDefault="00FE242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Az</w:t>
            </w:r>
            <w:r w:rsidR="00CF5614"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oldalon történő cookie-k ha</w:t>
            </w:r>
            <w:r w:rsidR="00131A99">
              <w:rPr>
                <w:rFonts w:cstheme="minorHAnsi"/>
                <w:color w:val="000000"/>
              </w:rPr>
              <w:t>sználata és az adatok gyűjtése…..</w:t>
            </w:r>
            <w:r w:rsidRPr="00147D86">
              <w:rPr>
                <w:rFonts w:cstheme="minorHAnsi"/>
                <w:color w:val="000000"/>
              </w:rPr>
              <w:t>...........................................</w:t>
            </w:r>
          </w:p>
        </w:tc>
        <w:tc>
          <w:tcPr>
            <w:tcW w:w="612" w:type="dxa"/>
          </w:tcPr>
          <w:p w:rsidR="00FE242B" w:rsidRDefault="0039762A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1663A">
              <w:rPr>
                <w:rFonts w:cstheme="minorHAnsi"/>
                <w:color w:val="000000"/>
              </w:rPr>
              <w:t>4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</w:t>
            </w:r>
          </w:p>
        </w:tc>
        <w:tc>
          <w:tcPr>
            <w:tcW w:w="8197" w:type="dxa"/>
          </w:tcPr>
          <w:p w:rsidR="00FE242B" w:rsidRPr="00147D86" w:rsidRDefault="00FE242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Profilalkotás</w:t>
            </w:r>
            <w:r w:rsidR="00131A99">
              <w:rPr>
                <w:rFonts w:cstheme="minorHAnsi"/>
                <w:color w:val="000000"/>
              </w:rPr>
              <w:t xml:space="preserve"> a szolgáltató webes felületein……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F1663A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12.</w:t>
            </w:r>
          </w:p>
        </w:tc>
        <w:tc>
          <w:tcPr>
            <w:tcW w:w="8197" w:type="dxa"/>
          </w:tcPr>
          <w:p w:rsidR="00FE242B" w:rsidRPr="00147D86" w:rsidRDefault="00FE242B" w:rsidP="00131A9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Kizárólag automatizált adatkezelésen alapuló döntés</w:t>
            </w:r>
            <w:r w:rsidR="00131A99">
              <w:rPr>
                <w:rFonts w:cstheme="minorHAnsi"/>
                <w:color w:val="000000"/>
              </w:rPr>
              <w:t>……</w:t>
            </w:r>
            <w:r w:rsidRPr="00147D86">
              <w:rPr>
                <w:rFonts w:cstheme="minorHAnsi"/>
                <w:color w:val="000000"/>
              </w:rPr>
              <w:t>.......................................................</w:t>
            </w:r>
          </w:p>
        </w:tc>
        <w:tc>
          <w:tcPr>
            <w:tcW w:w="612" w:type="dxa"/>
          </w:tcPr>
          <w:p w:rsidR="00FE242B" w:rsidRDefault="002C372E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</w:t>
            </w:r>
          </w:p>
        </w:tc>
        <w:tc>
          <w:tcPr>
            <w:tcW w:w="8197" w:type="dxa"/>
          </w:tcPr>
          <w:p w:rsidR="00FE242B" w:rsidRPr="00147D86" w:rsidRDefault="00131A99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Profilalkotás….</w:t>
            </w:r>
            <w:r w:rsidR="00FE242B" w:rsidRPr="00147D86">
              <w:rPr>
                <w:rFonts w:cstheme="minorHAnsi"/>
                <w:color w:val="000000"/>
              </w:rPr>
              <w:t>...........................</w:t>
            </w:r>
            <w:r w:rsidR="00306A2C">
              <w:rPr>
                <w:rFonts w:cstheme="minorHAnsi"/>
                <w:color w:val="000000"/>
              </w:rPr>
              <w:t>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</w:t>
            </w:r>
            <w:r w:rsidR="00133D6F">
              <w:rPr>
                <w:rFonts w:cstheme="minorHAnsi"/>
                <w:color w:val="000000"/>
              </w:rPr>
              <w:t>...........................</w:t>
            </w:r>
          </w:p>
        </w:tc>
        <w:tc>
          <w:tcPr>
            <w:tcW w:w="612" w:type="dxa"/>
          </w:tcPr>
          <w:p w:rsidR="00FE242B" w:rsidRDefault="00327961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14.</w:t>
            </w:r>
          </w:p>
        </w:tc>
        <w:tc>
          <w:tcPr>
            <w:tcW w:w="8197" w:type="dxa"/>
          </w:tcPr>
          <w:p w:rsidR="00FE242B" w:rsidRPr="00147D86" w:rsidRDefault="00FE242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H</w:t>
            </w:r>
            <w:r w:rsidR="00131A99">
              <w:rPr>
                <w:rFonts w:cstheme="minorHAnsi"/>
                <w:color w:val="000000"/>
              </w:rPr>
              <w:t>írlevél, DM tevékenység……..</w:t>
            </w:r>
            <w:r w:rsidRPr="00147D86">
              <w:rPr>
                <w:rFonts w:cstheme="minorHAnsi"/>
                <w:color w:val="000000"/>
              </w:rPr>
              <w:t>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327961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15.</w:t>
            </w:r>
          </w:p>
        </w:tc>
        <w:tc>
          <w:tcPr>
            <w:tcW w:w="8197" w:type="dxa"/>
          </w:tcPr>
          <w:p w:rsidR="00FE242B" w:rsidRPr="00147D86" w:rsidRDefault="00306A2C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Közösségi oldalak…..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........................................................................................................</w:t>
            </w:r>
            <w:r w:rsidR="00133D6F">
              <w:rPr>
                <w:rFonts w:cstheme="minorHAnsi"/>
                <w:color w:val="000000"/>
              </w:rPr>
              <w:t>.........</w:t>
            </w:r>
          </w:p>
        </w:tc>
        <w:tc>
          <w:tcPr>
            <w:tcW w:w="612" w:type="dxa"/>
          </w:tcPr>
          <w:p w:rsidR="00FE242B" w:rsidRDefault="00327961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</w:t>
            </w:r>
          </w:p>
        </w:tc>
        <w:tc>
          <w:tcPr>
            <w:tcW w:w="8197" w:type="dxa"/>
          </w:tcPr>
          <w:p w:rsidR="00FE242B" w:rsidRPr="00147D86" w:rsidRDefault="00306A2C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Adatbiztonság……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327961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</w:t>
            </w:r>
          </w:p>
        </w:tc>
        <w:tc>
          <w:tcPr>
            <w:tcW w:w="8197" w:type="dxa"/>
          </w:tcPr>
          <w:p w:rsidR="00FE242B" w:rsidRPr="00147D86" w:rsidRDefault="00306A2C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Jogorvoslat…….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00460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17.1.</w:t>
            </w:r>
          </w:p>
        </w:tc>
        <w:tc>
          <w:tcPr>
            <w:tcW w:w="8197" w:type="dxa"/>
          </w:tcPr>
          <w:p w:rsidR="00FE242B" w:rsidRPr="00147D86" w:rsidRDefault="00306A2C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Bírósági jogérvényesítés……….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00460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</w:tr>
      <w:tr w:rsidR="00FE242B" w:rsidTr="00F72DF4">
        <w:tc>
          <w:tcPr>
            <w:tcW w:w="655" w:type="dxa"/>
          </w:tcPr>
          <w:p w:rsidR="00FE242B" w:rsidRPr="00147D86" w:rsidRDefault="00203B1B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17.2.</w:t>
            </w:r>
          </w:p>
        </w:tc>
        <w:tc>
          <w:tcPr>
            <w:tcW w:w="8197" w:type="dxa"/>
          </w:tcPr>
          <w:p w:rsidR="00FE242B" w:rsidRPr="00147D86" w:rsidRDefault="00306A2C" w:rsidP="007E19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Kártérítés és sérelemdíj……….</w:t>
            </w:r>
            <w:r w:rsidR="00FE242B" w:rsidRPr="00147D86">
              <w:rPr>
                <w:rFonts w:cstheme="minorHAnsi"/>
                <w:color w:val="000000"/>
              </w:rPr>
              <w:t>..................................................................................................</w:t>
            </w:r>
          </w:p>
        </w:tc>
        <w:tc>
          <w:tcPr>
            <w:tcW w:w="612" w:type="dxa"/>
          </w:tcPr>
          <w:p w:rsidR="00FE242B" w:rsidRDefault="00004600" w:rsidP="007E19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</w:tr>
    </w:tbl>
    <w:p w:rsidR="007E1970" w:rsidRPr="00147D86" w:rsidRDefault="007E1970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275D" w:rsidRDefault="00D3275D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1.BEVEZETÉS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2016/679 GDPR Rendelet, valamint az információs önrendelkezési jogról és az</w:t>
      </w:r>
      <w:r w:rsidR="007C6BB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információszabadságról szóló 2011. évi CXII. törvény 20. §</w:t>
      </w:r>
      <w:r w:rsidR="007C6BB4">
        <w:rPr>
          <w:rFonts w:cstheme="minorHAnsi"/>
          <w:color w:val="000000"/>
        </w:rPr>
        <w:t xml:space="preserve"> (1) alapján a személyes adatok </w:t>
      </w:r>
      <w:r w:rsidRPr="00147D86">
        <w:rPr>
          <w:rFonts w:cstheme="minorHAnsi"/>
          <w:color w:val="000000"/>
        </w:rPr>
        <w:t>kezelésének</w:t>
      </w:r>
      <w:r w:rsidR="007C6BB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megkezdése előtt az érintett személyt tájékozatni szükséges az alábbiakról:</w:t>
      </w:r>
    </w:p>
    <w:p w:rsidR="00147D86" w:rsidRPr="007C6BB4" w:rsidRDefault="00147D86" w:rsidP="007C6B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C6BB4">
        <w:rPr>
          <w:rFonts w:cstheme="minorHAnsi"/>
          <w:color w:val="000000"/>
        </w:rPr>
        <w:t>a vállalkozás, és ha van, az adatvédelmi tisztviselő megnevezéséről és elérhetőségéről;</w:t>
      </w:r>
    </w:p>
    <w:p w:rsidR="00147D86" w:rsidRPr="007C6BB4" w:rsidRDefault="00147D86" w:rsidP="007C6B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C6BB4">
        <w:rPr>
          <w:rFonts w:cstheme="minorHAnsi"/>
          <w:color w:val="000000"/>
        </w:rPr>
        <w:t>meg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>kell jelölni, milyen célból gyűjtjük az adatokat; az adatok kategóriáit; az adatkezelés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>jogalapját;</w:t>
      </w:r>
    </w:p>
    <w:p w:rsidR="00147D86" w:rsidRPr="007C6BB4" w:rsidRDefault="00147D86" w:rsidP="007C6B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C6BB4">
        <w:rPr>
          <w:rFonts w:cstheme="minorHAnsi"/>
          <w:color w:val="000000"/>
        </w:rPr>
        <w:t>amennyiben külső adatfeldolgozóhoz adattovábbítás történik, erről a tényről, az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>adatfeldolgozó megnevezéséről, székhelyéről; a továbbított adatok kategóriáiról, az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 xml:space="preserve">adatkezelés időtartamáról, és a továbbítás </w:t>
      </w:r>
      <w:r w:rsidR="007C6BB4" w:rsidRPr="007C6BB4">
        <w:rPr>
          <w:rFonts w:cstheme="minorHAnsi"/>
          <w:color w:val="000000"/>
        </w:rPr>
        <w:t>elmaradásának következményeiről</w:t>
      </w:r>
    </w:p>
    <w:p w:rsidR="00147D86" w:rsidRPr="007C6BB4" w:rsidRDefault="00147D86" w:rsidP="007C6B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C6BB4">
        <w:rPr>
          <w:rFonts w:cstheme="minorHAnsi"/>
          <w:color w:val="000000"/>
        </w:rPr>
        <w:t>tájékoztatást kell adnunk arról, hogy továbbítjuk-e az EU-n kívülre az adatokat, valamint az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>automatizált adatkezelésen alapuló döntéshozatal létezéséről, annak logikájáról és annak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>következményeiről.</w:t>
      </w:r>
    </w:p>
    <w:p w:rsidR="00147D86" w:rsidRPr="007C6BB4" w:rsidRDefault="00147D86" w:rsidP="007C6B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C6BB4">
        <w:rPr>
          <w:rFonts w:cstheme="minorHAnsi"/>
          <w:color w:val="000000"/>
        </w:rPr>
        <w:t>tájékoztatnunk kell az érintettet arról, hogy kérésére megkaphatja a gyűjtött adatokat, mert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>ehhez hozzáférési joga van, valamint tájékoztatnunk kell az adatvédelmi jogairól;</w:t>
      </w:r>
    </w:p>
    <w:p w:rsidR="00147D86" w:rsidRPr="007C6BB4" w:rsidRDefault="00147D86" w:rsidP="007C6B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C6BB4">
        <w:rPr>
          <w:rFonts w:cstheme="minorHAnsi"/>
          <w:color w:val="000000"/>
        </w:rPr>
        <w:t>külön arról, hogy joga van panaszt benyújtani az adatvédelmi hatósághoz; hogy bármikor</w:t>
      </w:r>
      <w:r w:rsidR="007C6BB4" w:rsidRPr="007C6BB4">
        <w:rPr>
          <w:rFonts w:cstheme="minorHAnsi"/>
          <w:color w:val="000000"/>
        </w:rPr>
        <w:t xml:space="preserve"> </w:t>
      </w:r>
      <w:r w:rsidRPr="007C6BB4">
        <w:rPr>
          <w:rFonts w:cstheme="minorHAnsi"/>
          <w:color w:val="000000"/>
        </w:rPr>
        <w:t>joga van visszavonni a hozzájárulását,</w:t>
      </w:r>
    </w:p>
    <w:p w:rsidR="00147D86" w:rsidRPr="007C6BB4" w:rsidRDefault="00147D86" w:rsidP="007C6B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7C6BB4">
        <w:rPr>
          <w:rFonts w:cstheme="minorHAnsi"/>
          <w:color w:val="000000"/>
        </w:rPr>
        <w:t>végül tájékoztatjuk a hozzájárulás megtagadásának következményeiről.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tájékoztatást írásban kell megtenni, de kérésére szóban is megadható, ha az érintett megfelelően</w:t>
      </w:r>
      <w:r w:rsidR="00B04E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igazolja a személyazonosságát. A tájékoztatásnak díjmentesnek kell lennie. A 3. személytől vagy</w:t>
      </w:r>
      <w:r w:rsidR="00B04E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nyilvános forrásból kapott adatok esetén, az adatok megérkezése után 1 hónapon belül</w:t>
      </w:r>
      <w:r w:rsidR="00B04E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tájékoztatnunk kell az adatkezelésünkről az érintetteket a fenti listának megfelelően.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Nem szükséges a tájékoztató alkalmazása, ha a kiküldése lehetetlennek bizonyul vagy aránytalanul</w:t>
      </w:r>
      <w:r w:rsidR="00B04E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nagy erőfeszítést igényelne, vagy ha jogszabály írja elő az adatkezelést. A címlistának használt 3.</w:t>
      </w:r>
      <w:r w:rsidR="00B04E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személytől származó adatok esetén, az első levélben írásban tehetjük meg a fenti tájékoztatást.</w:t>
      </w:r>
    </w:p>
    <w:p w:rsidR="007C6BB4" w:rsidRDefault="007C6BB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2. ALAPADATOK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Név: </w:t>
      </w:r>
      <w:r w:rsidR="006029E6">
        <w:rPr>
          <w:rFonts w:cstheme="minorHAnsi"/>
          <w:color w:val="000000"/>
        </w:rPr>
        <w:t>Art-Est Professional KFT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Székhely: 1148 Budapest Bánki Donát u 51.</w:t>
      </w:r>
    </w:p>
    <w:p w:rsidR="00147D86" w:rsidRPr="000818ED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18ED">
        <w:rPr>
          <w:rFonts w:cstheme="minorHAnsi"/>
          <w:color w:val="000000"/>
        </w:rPr>
        <w:t>Számlavezető b</w:t>
      </w:r>
      <w:r w:rsidR="00FC1875" w:rsidRPr="000818ED">
        <w:rPr>
          <w:rFonts w:cstheme="minorHAnsi"/>
          <w:color w:val="000000"/>
        </w:rPr>
        <w:t xml:space="preserve">ank: </w:t>
      </w:r>
      <w:r w:rsidR="006029E6">
        <w:rPr>
          <w:rFonts w:cstheme="minorHAnsi"/>
          <w:color w:val="000000"/>
        </w:rPr>
        <w:t>Budapest</w:t>
      </w:r>
      <w:r w:rsidR="00FC1875" w:rsidRPr="000818ED">
        <w:rPr>
          <w:rFonts w:cstheme="minorHAnsi"/>
          <w:color w:val="000000"/>
        </w:rPr>
        <w:t xml:space="preserve"> Bank, </w:t>
      </w:r>
      <w:r w:rsidR="006029E6" w:rsidRPr="006029E6">
        <w:rPr>
          <w:rStyle w:val="red"/>
          <w:rFonts w:cstheme="minorHAnsi"/>
          <w:iCs/>
          <w:color w:val="000000" w:themeColor="text1"/>
          <w:shd w:val="clear" w:color="auto" w:fill="FFFFFF"/>
        </w:rPr>
        <w:t>Árkád 2</w:t>
      </w:r>
      <w:r w:rsidR="006029E6" w:rsidRPr="006029E6">
        <w:rPr>
          <w:rFonts w:cstheme="minorHAnsi"/>
          <w:iCs/>
          <w:color w:val="000000" w:themeColor="text1"/>
          <w:shd w:val="clear" w:color="auto" w:fill="FFFFFF"/>
        </w:rPr>
        <w:t>, 1106 Budapest X. kerület, Kerepesi út 61. -1 szint</w:t>
      </w:r>
    </w:p>
    <w:p w:rsidR="006029E6" w:rsidRDefault="000818ED" w:rsidP="00D039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222222"/>
          <w:sz w:val="32"/>
          <w:szCs w:val="32"/>
        </w:rPr>
      </w:pPr>
      <w:r w:rsidRPr="000818ED">
        <w:rPr>
          <w:rFonts w:cstheme="minorHAnsi"/>
          <w:color w:val="000000"/>
        </w:rPr>
        <w:t>Adósz</w:t>
      </w:r>
      <w:r w:rsidRPr="006029E6">
        <w:rPr>
          <w:rFonts w:cstheme="minorHAnsi"/>
          <w:color w:val="000000"/>
        </w:rPr>
        <w:t xml:space="preserve">ám: </w:t>
      </w:r>
      <w:r w:rsidR="006029E6" w:rsidRPr="006029E6">
        <w:rPr>
          <w:rFonts w:cstheme="minorHAnsi"/>
          <w:color w:val="222222"/>
        </w:rPr>
        <w:t>24729093-1-42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818ED">
        <w:rPr>
          <w:rFonts w:cstheme="minorHAnsi"/>
          <w:color w:val="000000"/>
        </w:rPr>
        <w:t>Nyilvántartásba vette a Fővárosi Törvényszék</w:t>
      </w:r>
      <w:r w:rsidRPr="00147D86">
        <w:rPr>
          <w:rFonts w:cstheme="minorHAnsi"/>
          <w:color w:val="000000"/>
        </w:rPr>
        <w:t xml:space="preserve"> Cégbírósága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(a továbbiakban: Szolgáltató, Adatkezelő) alá veti magát a következő tájékoztatónak.</w:t>
      </w:r>
    </w:p>
    <w:p w:rsid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Jelen adatkezelési tájékoztató az alábbi weboldalak adatkezelését szabályozza:</w:t>
      </w:r>
    </w:p>
    <w:p w:rsidR="00147AF4" w:rsidRPr="00147D86" w:rsidRDefault="00147AF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93D7F" w:rsidRDefault="00A20DCC" w:rsidP="00793D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21" w:history="1">
        <w:r w:rsidR="00793D7F" w:rsidRPr="00181566">
          <w:rPr>
            <w:rStyle w:val="Hiperhivatkozs"/>
            <w:rFonts w:cstheme="minorHAnsi"/>
          </w:rPr>
          <w:t>http://www.galamboseszter.hu/</w:t>
        </w:r>
      </w:hyperlink>
    </w:p>
    <w:p w:rsidR="00793D7F" w:rsidRDefault="00A20DCC" w:rsidP="00793D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22" w:history="1">
        <w:r w:rsidR="00793D7F" w:rsidRPr="00181566">
          <w:rPr>
            <w:rStyle w:val="Hiperhivatkozs"/>
            <w:rFonts w:cstheme="minorHAnsi"/>
          </w:rPr>
          <w:t>http://www.szakralisaromaterapia.hu/</w:t>
        </w:r>
      </w:hyperlink>
    </w:p>
    <w:p w:rsidR="00793D7F" w:rsidRDefault="00A20DCC" w:rsidP="00793D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23" w:history="1">
        <w:r w:rsidR="00793D7F" w:rsidRPr="00181566">
          <w:rPr>
            <w:rStyle w:val="Hiperhivatkozs"/>
            <w:rFonts w:cstheme="minorHAnsi"/>
          </w:rPr>
          <w:t>http://www.aromahaz.com/</w:t>
        </w:r>
      </w:hyperlink>
    </w:p>
    <w:p w:rsidR="00793D7F" w:rsidRPr="00147D86" w:rsidRDefault="00A20DCC" w:rsidP="00793D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24" w:history="1">
        <w:r w:rsidR="00793D7F" w:rsidRPr="00181566">
          <w:rPr>
            <w:rStyle w:val="Hiperhivatkozs"/>
          </w:rPr>
          <w:t>http://facebook.com/galamboseszter.hu/</w:t>
        </w:r>
      </w:hyperlink>
    </w:p>
    <w:p w:rsidR="00793D7F" w:rsidRDefault="00A20DCC" w:rsidP="00793D7F">
      <w:pPr>
        <w:autoSpaceDE w:val="0"/>
        <w:autoSpaceDN w:val="0"/>
        <w:adjustRightInd w:val="0"/>
        <w:spacing w:after="0" w:line="240" w:lineRule="auto"/>
        <w:jc w:val="center"/>
      </w:pPr>
      <w:hyperlink r:id="rId25" w:history="1">
        <w:r w:rsidR="00793D7F">
          <w:rPr>
            <w:rStyle w:val="Hiperhivatkozs"/>
          </w:rPr>
          <w:t>https://www.instagram.com/galamboseszter.hu/</w:t>
        </w:r>
      </w:hyperlink>
    </w:p>
    <w:p w:rsidR="00793D7F" w:rsidRDefault="00A20DCC" w:rsidP="00793D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26" w:history="1">
        <w:r w:rsidR="00793D7F">
          <w:rPr>
            <w:rStyle w:val="Hiperhivatkozs"/>
          </w:rPr>
          <w:t>https://www.youtube.com/channel/UCKlDNkYer4z7DmAK0XO5XRw</w:t>
        </w:r>
      </w:hyperlink>
    </w:p>
    <w:p w:rsidR="00793D7F" w:rsidRDefault="00793D7F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3. ÉRTELMEZŐ FOGALMAK</w:t>
      </w:r>
    </w:p>
    <w:p w:rsidR="00147D86" w:rsidRPr="00EF6EE6" w:rsidRDefault="00147D86" w:rsidP="00EF6E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F6EE6">
        <w:rPr>
          <w:rFonts w:cstheme="minorHAnsi"/>
          <w:color w:val="000000"/>
        </w:rPr>
        <w:t>Adatállomány: az egy nyilvántartásban kezelt adatok összessége.</w:t>
      </w:r>
    </w:p>
    <w:p w:rsidR="00147D86" w:rsidRPr="00EF6EE6" w:rsidRDefault="00147D86" w:rsidP="00EF6E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F6EE6">
        <w:rPr>
          <w:rFonts w:cstheme="minorHAnsi"/>
          <w:color w:val="000000"/>
        </w:rPr>
        <w:lastRenderedPageBreak/>
        <w:t>Adatfeldolgozás: az adatkezelési műveletekhez kapcsolódó technikai feladatok elvégzése,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függetlenül a műveletek végrehajtásához alkalmazott módszertől és eszköztől, valamint az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alkalmazás helyétől, feltéve hogy a technikai feladatot az adatokon végzik. Jelen szabályzat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értelmezésében adatfeldolgozás különösen minden olyan, érdemi döntést nem igénylő technikai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adatkezelési művelet, amit az adatkezelő megbízása alapján az adatfeldolgozó végez.</w:t>
      </w:r>
    </w:p>
    <w:p w:rsidR="00147D86" w:rsidRPr="00EF6EE6" w:rsidRDefault="00147D86" w:rsidP="00EF6E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F6EE6">
        <w:rPr>
          <w:rFonts w:cstheme="minorHAnsi"/>
          <w:color w:val="000000"/>
        </w:rPr>
        <w:t>Adatfeldolgozó: az a természetes vagy jogi személy, illetve jogi személyiséggel nem rendelkező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szervezet, aki, vagy amely az adatkezelővel kötött szerződése alapján- beleértve a jogszabály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rendelkezése alapján történő szerződéskötést is- az adatok feldolgozását végzi.</w:t>
      </w:r>
    </w:p>
    <w:p w:rsidR="00147D86" w:rsidRPr="00EF6EE6" w:rsidRDefault="00147D86" w:rsidP="00EF6E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F6EE6">
        <w:rPr>
          <w:rFonts w:cstheme="minorHAnsi"/>
          <w:color w:val="000000"/>
        </w:rPr>
        <w:t>Adatgazda: egy adott szervezeti egységnél kezelt személyes adatok tekintetében a szervezeti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egységet irányító vezető, aki felelős a szervezeti egysége által kezelt valamennyi személyes adat</w:t>
      </w:r>
      <w:r w:rsidR="00EF6EE6" w:rsidRPr="00EF6EE6">
        <w:rPr>
          <w:rFonts w:cstheme="minorHAnsi"/>
          <w:color w:val="000000"/>
        </w:rPr>
        <w:t xml:space="preserve"> </w:t>
      </w:r>
      <w:r w:rsidRPr="00EF6EE6">
        <w:rPr>
          <w:rFonts w:cstheme="minorHAnsi"/>
          <w:color w:val="000000"/>
        </w:rPr>
        <w:t>jelen szabályzatnak megfelelő kezeléséért.</w:t>
      </w:r>
    </w:p>
    <w:p w:rsidR="00147D86" w:rsidRPr="00EF6EE6" w:rsidRDefault="00147D86" w:rsidP="00EF6EE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F6EE6">
        <w:rPr>
          <w:rFonts w:cstheme="minorHAnsi"/>
          <w:color w:val="000000"/>
        </w:rPr>
        <w:t>Adathordozó: az adat fizikai megjelenési formája, tárolási helye, ide értve az iratokat is.</w:t>
      </w:r>
    </w:p>
    <w:p w:rsidR="00147D86" w:rsidRPr="00317AC3" w:rsidRDefault="00147D86" w:rsidP="00317A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7AC3">
        <w:rPr>
          <w:rFonts w:cstheme="minorHAnsi"/>
          <w:color w:val="000000"/>
        </w:rPr>
        <w:t>Adatigénylő: az a természetes vagy jogi személy, illetve jogi személyiséggel nem rendelkező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szervezet, aki, vagy amely a személyes adatai kezelésével, helyesbítésével, törlésével vagy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zárolásával kapcsolatban kérelmet nyújt be az adatkezelőhöz.</w:t>
      </w:r>
    </w:p>
    <w:p w:rsidR="00147D86" w:rsidRPr="00317AC3" w:rsidRDefault="00147D86" w:rsidP="00317A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7AC3">
        <w:rPr>
          <w:rFonts w:cstheme="minorHAnsi"/>
          <w:color w:val="000000"/>
        </w:rPr>
        <w:t>Adatkezelés: az alkalmazott eljárástól függetlenül az adatokon végzett bármely művelet vagy a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műveletek összessége, így különösen gyűjtése, felvétele, rögzítése, rendszerezése, tárolása,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továbbítása, nyilvánosságra hozatala, összehangolása vagy összekapcsolása, zárolása,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megváltoztatása, felhasználása, lekérdezése, törlése és megsemmisítése. Ide tartozik még, az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adatok további felhasználásának megakadályozása, fénykép-, hang-, vagy képfelvétel készítése,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valamint a személy azonosítására alkalmas fizikai jellemzők (pl. ujj- vagy tenyér-, talpnyomat, DNS -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minta, íriszkép) rögzítése. Jelen szabályzat értelmezésében adatkezelés különösen az egyes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adatkezelési műveletekkel kapcsolatos döntés meghozatala, utasítások kiadása.</w:t>
      </w:r>
    </w:p>
    <w:p w:rsidR="00147D86" w:rsidRPr="00317AC3" w:rsidRDefault="00147D86" w:rsidP="00317A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7AC3">
        <w:rPr>
          <w:rFonts w:cstheme="minorHAnsi"/>
          <w:color w:val="000000"/>
        </w:rPr>
        <w:t>Adatkezelő: az a természetes vagy jogi személy, illetve jogi személyiséggel nem rendelkező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szervezet, aki, vagy amely önállóan vagy másokkal együtt az adatok kezelésének célját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meghatározza, az adatkezelésre (beleértve a felhasznált eszközt) vonatkozó döntéseket meghozza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és végrehajtja, vagy az általa megbízott adatfeldolgozóval végrehajtatja.</w:t>
      </w:r>
    </w:p>
    <w:p w:rsidR="00147D86" w:rsidRPr="00317AC3" w:rsidRDefault="00147D86" w:rsidP="00317A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7AC3">
        <w:rPr>
          <w:rFonts w:cstheme="minorHAnsi"/>
          <w:color w:val="000000"/>
        </w:rPr>
        <w:t>Személyes adat: az érintettel kapcsolatba hozható adat. különösen az érintett neve, azonosító jele,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valamint egy vagy több fizikai, fiziológiai, mentális, gazdasági, kulturális vagy szociális azonosságára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jellemző ismeret-, valamint az adatból levonható, az érintettre vonatkozó következtetés.</w:t>
      </w:r>
    </w:p>
    <w:p w:rsidR="00147D86" w:rsidRPr="00317AC3" w:rsidRDefault="00147D86" w:rsidP="00317A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7AC3">
        <w:rPr>
          <w:rFonts w:cstheme="minorHAnsi"/>
          <w:color w:val="000000"/>
        </w:rPr>
        <w:t>Adatkezelési incidens: a biztonság olyan sérülése, mely a továbbított, tárolt vagy más módon kezelt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személyes adatok véletlen vagy jogellenes megsemmisítését, elvesztését, megváltoztatását,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jogosulatlan közlését vagy az azokhoz való jogosulatlan hozzáférést eredményezi, vagy a jogosult</w:t>
      </w:r>
      <w:r w:rsidR="00317AC3" w:rsidRPr="00317AC3">
        <w:rPr>
          <w:rFonts w:cstheme="minorHAnsi"/>
          <w:color w:val="000000"/>
        </w:rPr>
        <w:t xml:space="preserve"> </w:t>
      </w:r>
      <w:r w:rsidRPr="00317AC3">
        <w:rPr>
          <w:rFonts w:cstheme="minorHAnsi"/>
          <w:color w:val="000000"/>
        </w:rPr>
        <w:t>hozzáférést akadályozza.</w:t>
      </w:r>
    </w:p>
    <w:p w:rsidR="00317AC3" w:rsidRDefault="00317AC3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4. AZ ADATKEZELÉS LEHETSÉGES JOGALAPJAI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jogszerű adatkezelés feltétele, hogy a személyes adatok kezelése rendelkezzen GDPR-ban</w:t>
      </w:r>
      <w:r w:rsidR="0045244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szabályozott valamely jogalappal.</w:t>
      </w:r>
    </w:p>
    <w:p w:rsidR="0045244E" w:rsidRDefault="0045244E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452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4.1. HOZZÁJÁRULÁS</w:t>
      </w:r>
    </w:p>
    <w:p w:rsidR="0045244E" w:rsidRPr="00147D86" w:rsidRDefault="0045244E" w:rsidP="004524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hozzájárulás az érintett akaratának önkéntes, konkrét és megfelelő tájékoztatáson alapuló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egyértelmű kinyilatkoztatása. Az önkéntesség fogalmilag, valódi választási lehetőséget biztosít az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érintettnek. Így nem értelmezhető a hozzájárulás megadásának megtagadása együtt jár valamely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szolgáltatásból történő kizárással, tehát negatív következménye van. A hozzájáruláson alapuló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adatkezelés nem értelmezhető olyan helyzetben sem, amikor a két fél között hatalmi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egyensúlyhiány van.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Kifejezett a hozzájárulás szükséges speciális, az érintettre jelentős adatvédelmi kockázattal járó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esetekben.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lastRenderedPageBreak/>
        <w:t>Az elszámoltathatóság elve értelmében az adatkezelőt igazolási kötelezettség terheli, így az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Adatkezelőnek igazolnia kell, hogy az érintett személyes adatai kezeléséhez hozzájárult.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hozzájárulás bármikor visszavonható és erről az érintettet a hozzájárulása megadása előtt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tájékoztatni kell.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Adatkezelő. hozzájáruláson alapuló adatkezelés esetén, csak akkor kezel személyes adatokat, ha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hozzájárulás önkéntes alapon, tájékoztatáson alapul, konkrét célt szolgál, az adatkezelés minden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okát világosan meghatározva, explicit és pozitív művelet eredménye.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hozzájárulás előtt az érintettek minden esetben, egyértelmű és egyszerű nyelvezetű, jól látható,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visszavonható és a hozzájárulás visszavonásának lehetőségét elmagyarázó írásbeli tájékoztatót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kapnak és írnak alá. A tájékoztatás mindig tömör, érthető és könnyen hozzáférhető formában,</w:t>
      </w:r>
      <w:r w:rsidR="007673C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világos nyelven és mindenki számára közérthetően megfogalmazva kerül megadásra.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tájékoztatónak az alábbi pontokat kötelezően tartalmaznia kell: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az adatkezelő, és az adatvédelmi tisztviselő elérhetősége;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meg kell jelölni milyen célból, gyűjtjük az adatokat;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meg kell jelölni az adatok kategóriáit;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meg kell jelölni az adatkezelés jogalapját;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ha más adatkezelő is megkaphatja az adatokat, ezt is közölni kell;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továbbítjuk-e az EU-n kívülre az adatokat;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tájékoztatást kap az érintett arról, hogy megkaphatja a gyűjtött adatokat, mert ehhez</w:t>
      </w:r>
      <w:r w:rsidR="00303922">
        <w:rPr>
          <w:rFonts w:cstheme="minorHAnsi"/>
          <w:color w:val="000000"/>
        </w:rPr>
        <w:t xml:space="preserve"> </w:t>
      </w:r>
      <w:r w:rsidRPr="00303922">
        <w:rPr>
          <w:rFonts w:cstheme="minorHAnsi"/>
          <w:color w:val="000000"/>
        </w:rPr>
        <w:t>hozzáférési joga van;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tájékoztatni kell az adatvédelmi jogairól;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tájékoztatni kell, hogy joga van panaszt benyújtani az adatvédelmi hatósághoz;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tájékoztatni kell, hogy bármikor joga van visszavonni a hozzájárulását;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tájékoztatni kell az automatizált adatkezelésen alapuló döntéshozatal létezéséről, annak</w:t>
      </w:r>
      <w:r w:rsidR="00303922">
        <w:rPr>
          <w:rFonts w:cstheme="minorHAnsi"/>
          <w:color w:val="000000"/>
        </w:rPr>
        <w:t xml:space="preserve"> </w:t>
      </w:r>
      <w:r w:rsidRPr="00303922">
        <w:rPr>
          <w:rFonts w:cstheme="minorHAnsi"/>
          <w:color w:val="000000"/>
        </w:rPr>
        <w:t>logikájáról és annak következményeiről;</w:t>
      </w:r>
    </w:p>
    <w:p w:rsidR="00147D86" w:rsidRPr="00303922" w:rsidRDefault="00147D86" w:rsidP="003039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3922">
        <w:rPr>
          <w:rFonts w:cstheme="minorHAnsi"/>
          <w:color w:val="000000"/>
        </w:rPr>
        <w:t>végül tájékoztatni a hozzájárulás megtagadásának következményeiről.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tájékoztatásnak díjmentesnek kell lennie.</w:t>
      </w:r>
    </w:p>
    <w:p w:rsidR="00303922" w:rsidRDefault="00303922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Pr="00147D86" w:rsidRDefault="00303922" w:rsidP="003039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>
        <w:rPr>
          <w:rFonts w:cstheme="minorHAnsi"/>
          <w:color w:val="044D6E"/>
        </w:rPr>
        <w:t>4.2. SZERZŐDÉS TELJE</w:t>
      </w:r>
      <w:r w:rsidR="00147D86" w:rsidRPr="00147D86">
        <w:rPr>
          <w:rFonts w:cstheme="minorHAnsi"/>
          <w:color w:val="044D6E"/>
        </w:rPr>
        <w:t>SÍTÉSE</w:t>
      </w:r>
    </w:p>
    <w:p w:rsidR="00303922" w:rsidRDefault="00303922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megfelelő alapja, ha arra valamely szerződés vagy szerződéskötési szándék</w:t>
      </w:r>
      <w:r w:rsidR="0047156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keretében van szükség. Szűken kell értelmezni, vagyis a szerződés megkötését megelőző, a</w:t>
      </w:r>
      <w:r w:rsidR="0047156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szerződéskötéshez vezető adatkezelés esetén a szerződés teljesülése után már nem megfelelő</w:t>
      </w:r>
      <w:r w:rsidR="0047156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jogalap az adatkezelésre.</w:t>
      </w:r>
    </w:p>
    <w:p w:rsidR="00471560" w:rsidRDefault="00471560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4715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4.3. JOGI KÖTELEZETTSÉG TELJESÍTÉSE</w:t>
      </w:r>
    </w:p>
    <w:p w:rsidR="00471560" w:rsidRPr="00147D86" w:rsidRDefault="00471560" w:rsidP="004715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 lehet egy uniós vagy nemzeti jogban foglalt kötelezettségnek a teljesítése.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kötelezettségnek kötelező erejű jogszabályon kell alapulnia, ebben az esetben az adatkezelés</w:t>
      </w:r>
      <w:r w:rsidR="0047156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célját is az uniós vagy nemzeti jogszabályban kell meghatározni.</w:t>
      </w:r>
    </w:p>
    <w:p w:rsidR="00471560" w:rsidRDefault="00471560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4715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4.4. LÉTFONTOSSÁGÚ ÉRDEK</w:t>
      </w:r>
    </w:p>
    <w:p w:rsidR="00471560" w:rsidRPr="00147D86" w:rsidRDefault="00471560" w:rsidP="004715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létfontosságú érdek, mint adatkezelési jogalap akkor alkalmazható, ha az adatkezelés az érintett</w:t>
      </w:r>
      <w:r w:rsidR="00ED429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vagy egy másik természetes személy létfontosságú érdekének védelme miatt szükséges. A</w:t>
      </w:r>
      <w:r w:rsidR="00ED429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létfontosságú érdek, mint jogalap korlátozottan alkalmazható, kizárólag komoly veszélyhelyzet</w:t>
      </w:r>
      <w:r w:rsidR="00ED429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fennállása esetén.</w:t>
      </w:r>
    </w:p>
    <w:p w:rsidR="00ED429D" w:rsidRDefault="00ED429D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ED429D" w:rsidP="00ED42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>
        <w:rPr>
          <w:rFonts w:cstheme="minorHAnsi"/>
          <w:color w:val="044D6E"/>
        </w:rPr>
        <w:t>4.5. KÖZÉRDEKŰ ADATK</w:t>
      </w:r>
      <w:r w:rsidR="00147D86" w:rsidRPr="00147D86">
        <w:rPr>
          <w:rFonts w:cstheme="minorHAnsi"/>
          <w:color w:val="044D6E"/>
        </w:rPr>
        <w:t>EZELÉS</w:t>
      </w:r>
    </w:p>
    <w:p w:rsidR="00ED429D" w:rsidRPr="00147D86" w:rsidRDefault="00ED429D" w:rsidP="00ED42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közérdekű adatkezelés jogalapként akkor alkalmazható, ha az adatkezelés közérdekű vagy az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adatkezelőre ruházott közhatalmi jogosítvány gyakorlásának keretében végzett feladat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végrehajtásához szükséges.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 xml:space="preserve">Ide tartozik, amikor az Adatkezelőtől adatszolgáltatást kérnek közfeladat </w:t>
      </w:r>
      <w:r w:rsidRPr="00147D86">
        <w:rPr>
          <w:rFonts w:cstheme="minorHAnsi"/>
          <w:color w:val="000000"/>
        </w:rPr>
        <w:lastRenderedPageBreak/>
        <w:t>teljesítése érdekében és a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személyes adat adatszolgáltatásának nem a hatóság megkeresésén és nem jogszabályon alapul.</w:t>
      </w:r>
    </w:p>
    <w:p w:rsidR="00FC4573" w:rsidRDefault="00FC4573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Pr="00147D86" w:rsidRDefault="00147D86" w:rsidP="00FC45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4.6. JOGOS ÉRDEK</w:t>
      </w:r>
    </w:p>
    <w:p w:rsidR="00FC4573" w:rsidRDefault="00FC4573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Jogos érdek esetén a személyes adatok kezelése az adatkezelő vagy egy harmadik fél jogos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érdekeinek érvényesítéséhez szükséges, kivéve, ha ezen érdekkel szemben elsőbbséget élvez az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érintett olyan érdeke vagy alapvető joga és szabadsága, amely a személyes adatok védelmét teszi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szükségessé.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Annak eldöntésére, hogy az Adatkezelő jogos érdekével szemben elsőbbséget élvez-e az érintett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érdeke vagy alapvető joga vagy szabadsága, az úgynevezett érdekmérlegelési tesztet kell elvégezni.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érdekmérlegelési teszt írásbeli dokumentálása annak, hogy az Adatkezelő által tervezett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személyes adat kezelésre miért van szükség, azt az adatkezelő hogyan végezné el, és milyen az</w:t>
      </w:r>
      <w:r w:rsidR="00FC4573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érintettek érdekeit védő, garanciákat tartana be a folyamat során.</w:t>
      </w:r>
    </w:p>
    <w:p w:rsidR="00FC4573" w:rsidRDefault="00FC4573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73A6"/>
        </w:rPr>
      </w:pPr>
    </w:p>
    <w:p w:rsidR="00147D86" w:rsidRDefault="00147D86" w:rsidP="00FC45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673A6"/>
        </w:rPr>
      </w:pPr>
      <w:r w:rsidRPr="00147D86">
        <w:rPr>
          <w:rFonts w:cstheme="minorHAnsi"/>
          <w:color w:val="0673A6"/>
        </w:rPr>
        <w:t>4.6.1. AZ ÉRDEKMÉRLEGELÉSI TESZT</w:t>
      </w:r>
    </w:p>
    <w:p w:rsidR="00FC4573" w:rsidRPr="00147D86" w:rsidRDefault="00FC4573" w:rsidP="00FC45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673A6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1. Az adatkezelés céljának pontos meghatározása, milyen adatkategóriák, mennyi ideig tartó</w:t>
      </w:r>
      <w:r w:rsidR="003E087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kezelését igényli a jogos érdek.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2. Az adatkezelő jogos érdekének a lehető legpontosabb meghatározása.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3. A cél elérése érdekében feltétlenül szükséges a személyes adatok kezelése? Vannak-e</w:t>
      </w:r>
      <w:r w:rsidR="003E087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alternatív megoldások, amelyek alkalmazásával a személyes adatok kezelése nélkül, vagy</w:t>
      </w:r>
      <w:r w:rsidR="003E087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kevesebb személyes adattal is megvalósítható a tervezett cél?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4. Annak meghatározása, hogy melyek lehetnek az érintett érdekei az adott adatkezelés</w:t>
      </w:r>
      <w:r w:rsidR="003E087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vonatkozásában, amelyeket felhozhatna az adatkezeléssel szemben?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5. Annak meghatározása, hogy miért korlátozza arányosan az adatkezelői jogos érdek az</w:t>
      </w:r>
      <w:r w:rsidR="003E087D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érintett jogokat.</w:t>
      </w:r>
    </w:p>
    <w:p w:rsidR="003E087D" w:rsidRDefault="003E087D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5. AZ ADATKEZELÉS ALAPELVEI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adatkezelési alapelveket az Adatkezelő az adatkezelése minden momentumában betartja és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betartatja.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Személyes adat akkor kezelhető, ha ahhoz az érintett hozzájárul vagy azt törvény vagy – törvény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felhatalmazása alapján az abban meghatározott körben – helyi önkormányzat elrendeli.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Személyes adatot kezelni csak meghatározott célból, jog gyakorlása és kötelezettség teljesítése</w:t>
      </w:r>
      <w:r w:rsidR="00850426">
        <w:rPr>
          <w:rFonts w:cstheme="minorHAnsi"/>
          <w:color w:val="000000"/>
        </w:rPr>
        <w:t xml:space="preserve"> érdekében lehet. </w:t>
      </w:r>
      <w:r w:rsidRPr="00147D86">
        <w:rPr>
          <w:rFonts w:cstheme="minorHAnsi"/>
          <w:color w:val="000000"/>
        </w:rPr>
        <w:t>Az adatkezelésnek minden szakaszában meg kell felelnie e célnak.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Csak olyan személyes adat kezelhető, amely az adatkezelés céljának megvalósulásához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elengedhetetlen, a cél elérésére alkalmas és csak a cél megvalósulásához szükséges mértékben és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ideig.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személyes adatok akkor továbbíthatók, valamint a különböző adatkezelések akkor kapcsolhatók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össze, ha az érintett ahhoz hozzájárult vagy törvény megengedi, és ha az adatkezelés feltételei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minden egyes személyes adatra nézve teljesülnek.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Személyes adat az országból- az adathordozótól vagy adatátvitel módjától függetlenül- harmadik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országban lévő adatkezelő vagy adatfeldolgozó részére akkor továbbítható, ha ahhoz az érintett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kifejezetten hozzájárult vagy azt törvény lehetővé teszi, és a harmadik országban az átadott adatok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kezelése, illetőleg feldolgozása során biztosított a személyes adatok megfelelő szintű védelme.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Kötelező adatkezelés esetén az adatkezelés célját és feltételeit, a kezelendő adatok körét és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megismerhetőségét, az adatkezelés időtartamát, valamint az adatkezelő személyét az adatkezelést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elrendelő törvény vagy önkormányzati rendelet határozza meg.</w:t>
      </w:r>
    </w:p>
    <w:p w:rsidR="0085042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Törvény közérdekből – az adatok körének kifejezett megjelölésével - elrendelheti a személyes adat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nyilvánosságra hozatalát. Minden egyéb estben a nyilvánosságra hozatalhoz az érintett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hozzájárulása, különleges adat esetében írásbeli hozzájárulása szükséges. Kétség estén azt kell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vélelmezni, hogy az érintett a hozzájárulást nem adta meg.</w:t>
      </w:r>
      <w:r w:rsidR="00850426">
        <w:rPr>
          <w:rFonts w:cstheme="minorHAnsi"/>
          <w:color w:val="000000"/>
        </w:rPr>
        <w:t xml:space="preserve"> 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 hozzájárulását megadottnak kell tekinteni az érintett közszereplése során általa közölt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vagy a nyilvánosságra hozatal céljából átadott adatok tekintetében.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lastRenderedPageBreak/>
        <w:t>Az érintett kérelmére indult eljárásban a szükséges adatainak kezeléséhez való hozzájárulását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vélelmezni kell, erre a tényre az érintett figyelmét fel kell hívni.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 a hozzájárulását az Adatkezelővel írásban kötött szerződés keretében is megadhatja a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szerződésben foglaltak teljesítése céljából. Ebben az esetben a szerződésnek tartalmaznia kell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minden olyan információt, amelyet a személyes adatok kezelése szempontjából az érintettnek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ismernie kell, így különösen a kezelendő adatok meghatározását, az adatkezelés időtartamát, a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felhasználás célját, az adatok továbbítását, adatfeldolgozó igénybevételét. A szerződésnek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félreérthetetlen módon tartalmaznia kell, hogy az érintett aláírásával hozzájárul adatainak a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szerződésben meghatározottak szerinti kezeléséhez.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személyes adatok védelméhez fűződő jogot és az érintett személyiségi jogait – ha a törvény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kivételt nem tesz – az adatkezeléshez fűződő más érdekek, ideértve a közérdekű adatok</w:t>
      </w:r>
      <w:r w:rsidR="0085042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nyilvánosságát is, nem sérthetik.</w:t>
      </w:r>
    </w:p>
    <w:p w:rsidR="00850426" w:rsidRDefault="0085042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6. AZ ÉRINTETTEK JOGAI</w:t>
      </w:r>
    </w:p>
    <w:p w:rsidR="00147D86" w:rsidRDefault="00147D86" w:rsidP="007D7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6.1. AZ ÁTLÁTHATÓ TÁJÉKOZTATÁS</w:t>
      </w:r>
    </w:p>
    <w:p w:rsidR="007D7E5A" w:rsidRPr="00147D86" w:rsidRDefault="007D7E5A" w:rsidP="007D7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 tájékoztatása az adatkezelő kötelezettsége, amely az átláthatóság alapelvének</w:t>
      </w:r>
      <w:r w:rsidR="007D7E5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megvalósítását szolgálja. Az érintetteket tájékoztatni kell az adatkezelő elérhetőségéről, az</w:t>
      </w:r>
      <w:r w:rsidR="007D7E5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adatkezelés lényeges körülményeiről, az érintett jogairól és a jogérvényesítés lehetőségeiről.</w:t>
      </w:r>
      <w:r w:rsidR="007D7E5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tájékoztatást abban az esetben is meg kell adni az érintetteknek, ha a személyes adatokat nem</w:t>
      </w:r>
      <w:r w:rsidR="007D7E5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tőlük gyűjtötték. A tájékoztatás megadásának határideje a két esetkörben a következők szerint</w:t>
      </w:r>
      <w:r w:rsidR="007D7E5A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változik:</w:t>
      </w:r>
    </w:p>
    <w:p w:rsidR="00147D86" w:rsidRPr="007D7E5A" w:rsidRDefault="00147D86" w:rsidP="007D7E5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7E5A">
        <w:rPr>
          <w:rFonts w:cstheme="minorHAnsi"/>
          <w:color w:val="000000"/>
        </w:rPr>
        <w:t>ha a személyes adatokat az érintettől gyűjtik, az adatok gyűjtésekor,</w:t>
      </w:r>
    </w:p>
    <w:p w:rsidR="00147D86" w:rsidRPr="007D7E5A" w:rsidRDefault="00147D86" w:rsidP="007D7E5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7E5A">
        <w:rPr>
          <w:rFonts w:cstheme="minorHAnsi"/>
          <w:color w:val="000000"/>
        </w:rPr>
        <w:t>ha a személyes adatok más forrásból származnak, az adatok megszerzésétől számított 1</w:t>
      </w:r>
      <w:r w:rsidR="007D7E5A">
        <w:rPr>
          <w:rFonts w:cstheme="minorHAnsi"/>
          <w:color w:val="000000"/>
        </w:rPr>
        <w:t xml:space="preserve"> </w:t>
      </w:r>
      <w:r w:rsidRPr="007D7E5A">
        <w:rPr>
          <w:rFonts w:cstheme="minorHAnsi"/>
          <w:color w:val="000000"/>
        </w:rPr>
        <w:t>hónapon belül (ha kapcsolattartásra használják az adatokat, az első</w:t>
      </w:r>
      <w:r w:rsidR="007D7E5A">
        <w:rPr>
          <w:rFonts w:cstheme="minorHAnsi"/>
          <w:color w:val="000000"/>
        </w:rPr>
        <w:t xml:space="preserve"> </w:t>
      </w:r>
      <w:r w:rsidRPr="007D7E5A">
        <w:rPr>
          <w:rFonts w:cstheme="minorHAnsi"/>
          <w:color w:val="000000"/>
        </w:rPr>
        <w:t>kapcsolat felvételekor) kell az érintetteket tájékoztatni.</w:t>
      </w:r>
    </w:p>
    <w:p w:rsidR="00147D86" w:rsidRPr="009509AA" w:rsidRDefault="00147D86" w:rsidP="009509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509AA">
        <w:rPr>
          <w:rFonts w:cstheme="minorHAnsi"/>
          <w:color w:val="000000"/>
        </w:rPr>
        <w:t>A tájékoztatás garanciális jellegű az érintett jogok gyakorlása szempontjából, ezért az érintettet</w:t>
      </w:r>
      <w:r w:rsidR="007D7E5A" w:rsidRPr="009509AA">
        <w:rPr>
          <w:rFonts w:cstheme="minorHAnsi"/>
          <w:color w:val="000000"/>
        </w:rPr>
        <w:t xml:space="preserve"> </w:t>
      </w:r>
      <w:r w:rsidRPr="009509AA">
        <w:rPr>
          <w:rFonts w:cstheme="minorHAnsi"/>
          <w:color w:val="000000"/>
        </w:rPr>
        <w:t>érthető és átlátható módon</w:t>
      </w:r>
      <w:r w:rsidR="007D7E5A" w:rsidRPr="009509AA">
        <w:rPr>
          <w:rFonts w:cstheme="minorHAnsi"/>
          <w:color w:val="000000"/>
        </w:rPr>
        <w:t xml:space="preserve"> a </w:t>
      </w:r>
      <w:r w:rsidRPr="009509AA">
        <w:rPr>
          <w:rFonts w:cstheme="minorHAnsi"/>
          <w:color w:val="000000"/>
        </w:rPr>
        <w:t>főszabály szerint írásban (elektronikus út is ideértendő), az érintett kérésére szóban</w:t>
      </w:r>
      <w:r w:rsidR="009509AA" w:rsidRPr="009509AA">
        <w:rPr>
          <w:rFonts w:cstheme="minorHAnsi"/>
          <w:color w:val="000000"/>
        </w:rPr>
        <w:t xml:space="preserve"> </w:t>
      </w:r>
      <w:r w:rsidRPr="009509AA">
        <w:rPr>
          <w:rFonts w:cstheme="minorHAnsi"/>
          <w:color w:val="000000"/>
        </w:rPr>
        <w:t>díjmentesen kell tájékoztatni.</w:t>
      </w:r>
    </w:p>
    <w:p w:rsidR="007D7E5A" w:rsidRDefault="007D7E5A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D10A34" w:rsidP="00D10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>
        <w:rPr>
          <w:rFonts w:cstheme="minorHAnsi"/>
          <w:color w:val="044D6E"/>
        </w:rPr>
        <w:t>6.2. HOZZÁFÉRÉSHEZ V</w:t>
      </w:r>
      <w:r w:rsidR="00147D86" w:rsidRPr="00147D86">
        <w:rPr>
          <w:rFonts w:cstheme="minorHAnsi"/>
          <w:color w:val="044D6E"/>
        </w:rPr>
        <w:t>ALÓ JOG</w:t>
      </w:r>
    </w:p>
    <w:p w:rsidR="00D10A34" w:rsidRPr="00147D86" w:rsidRDefault="00D10A34" w:rsidP="00D10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hozzáféréshez való jog az átláthatóság alapelvének megvalósítását szolgálja. Az érintett</w:t>
      </w:r>
      <w:r w:rsidR="00B365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kérelmére vissza kell neki igazolni, hogy a személyes adatai kezelése folyamatban van-e, és ha igen,</w:t>
      </w:r>
      <w:r w:rsidR="00B365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akkor hozzáférést kell biztosítani számára a kezelt személyes adataihoz, valamint hozzáférést kell</w:t>
      </w:r>
      <w:r w:rsidR="00B365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biztosítani neki az alábbi információkhoz:</w:t>
      </w:r>
    </w:p>
    <w:p w:rsidR="00147D86" w:rsidRPr="00B3657C" w:rsidRDefault="00147D86" w:rsidP="00B365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B3657C">
        <w:rPr>
          <w:rFonts w:cstheme="minorHAnsi"/>
          <w:color w:val="000000"/>
        </w:rPr>
        <w:t>az adatkezelés célja,</w:t>
      </w:r>
    </w:p>
    <w:p w:rsidR="00147D86" w:rsidRPr="00B3657C" w:rsidRDefault="00147D86" w:rsidP="00B365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B3657C">
        <w:rPr>
          <w:rFonts w:cstheme="minorHAnsi"/>
          <w:color w:val="000000"/>
        </w:rPr>
        <w:t>a kezelt személyes adatok kategóriái,</w:t>
      </w:r>
    </w:p>
    <w:p w:rsidR="00147D86" w:rsidRPr="00B3657C" w:rsidRDefault="00147D86" w:rsidP="00B365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B3657C">
        <w:rPr>
          <w:rFonts w:cstheme="minorHAnsi"/>
          <w:color w:val="000000"/>
        </w:rPr>
        <w:t>a címzettek,</w:t>
      </w:r>
    </w:p>
    <w:p w:rsidR="00147D86" w:rsidRPr="00B3657C" w:rsidRDefault="00147D86" w:rsidP="00B365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B3657C">
        <w:rPr>
          <w:rFonts w:cstheme="minorHAnsi"/>
          <w:color w:val="000000"/>
        </w:rPr>
        <w:t>a tárolás tervezett időtartama,</w:t>
      </w:r>
    </w:p>
    <w:p w:rsidR="00147D86" w:rsidRPr="00B3657C" w:rsidRDefault="00147D86" w:rsidP="00B365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B3657C">
        <w:rPr>
          <w:rFonts w:cstheme="minorHAnsi"/>
          <w:color w:val="000000"/>
        </w:rPr>
        <w:t>az érintett jogai,</w:t>
      </w:r>
    </w:p>
    <w:p w:rsidR="00147D86" w:rsidRPr="00B3657C" w:rsidRDefault="00147D86" w:rsidP="00B365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B3657C">
        <w:rPr>
          <w:rFonts w:cstheme="minorHAnsi"/>
          <w:color w:val="000000"/>
        </w:rPr>
        <w:t>a panasz benyújtásának joga (jogorvoslati jog)</w:t>
      </w:r>
    </w:p>
    <w:p w:rsidR="00147D86" w:rsidRPr="00B3657C" w:rsidRDefault="00147D86" w:rsidP="00B365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B3657C">
        <w:rPr>
          <w:rFonts w:cstheme="minorHAnsi"/>
          <w:color w:val="000000"/>
        </w:rPr>
        <w:t>az automatizált döntéshozatal ténye, ideértve a profilalkotást is.</w:t>
      </w:r>
    </w:p>
    <w:p w:rsidR="00B3657C" w:rsidRDefault="00B3657C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A417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6.3. HELYESBÍTÉSHEZ VALÓ JOG</w:t>
      </w:r>
    </w:p>
    <w:p w:rsidR="00A41768" w:rsidRPr="00147D86" w:rsidRDefault="00A41768" w:rsidP="00A417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Ez a jog a pontosság alapelvének való megfeleltetést érvényesíti. Ha az Adatkezelő. által kezelt</w:t>
      </w:r>
      <w:r w:rsidR="005B20E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adatok nem pontosak az érintett kérheti a rá vonatkozó pontatlan személye adat helyesbítését vagy</w:t>
      </w:r>
      <w:r w:rsidR="005B20E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kiegészítését.</w:t>
      </w:r>
    </w:p>
    <w:p w:rsidR="005B20E0" w:rsidRDefault="005B20E0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5B2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6.4. TÖRLÉSHEZ VALÓ JOG</w:t>
      </w:r>
    </w:p>
    <w:p w:rsidR="005B20E0" w:rsidRPr="00147D86" w:rsidRDefault="005B20E0" w:rsidP="005B2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Adatkezelő. köteles törölni az érintett kérésére a rá vonatkozó személyes adatot, ha</w:t>
      </w:r>
    </w:p>
    <w:p w:rsidR="00147D86" w:rsidRPr="005507CE" w:rsidRDefault="00147D86" w:rsidP="00BB259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5507CE">
        <w:rPr>
          <w:rFonts w:cstheme="minorHAnsi"/>
          <w:color w:val="000000"/>
        </w:rPr>
        <w:lastRenderedPageBreak/>
        <w:t>az adatokra már nincs szükség abból a célból, amelyből azokat gyűjtötték vagy más módon</w:t>
      </w:r>
      <w:r w:rsidR="005507CE">
        <w:rPr>
          <w:rFonts w:cstheme="minorHAnsi"/>
          <w:color w:val="000000"/>
        </w:rPr>
        <w:t xml:space="preserve"> </w:t>
      </w:r>
      <w:r w:rsidRPr="005507CE">
        <w:rPr>
          <w:rFonts w:cstheme="minorHAnsi"/>
          <w:color w:val="000000"/>
        </w:rPr>
        <w:t>kezelték,</w:t>
      </w:r>
    </w:p>
    <w:p w:rsidR="00147D86" w:rsidRPr="005507CE" w:rsidRDefault="00147D86" w:rsidP="00BB259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5507CE">
        <w:rPr>
          <w:rFonts w:cstheme="minorHAnsi"/>
          <w:color w:val="000000"/>
        </w:rPr>
        <w:t>az érintett visszavonja a hozzájárulását és az adatkezelésnek nincs más jogalapja,</w:t>
      </w:r>
    </w:p>
    <w:p w:rsidR="00147D86" w:rsidRPr="005507CE" w:rsidRDefault="00147D86" w:rsidP="00BB259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5507CE">
        <w:rPr>
          <w:rFonts w:cstheme="minorHAnsi"/>
          <w:color w:val="000000"/>
        </w:rPr>
        <w:t>az érintett a saját helyzetével összefüggő okokból a jogos érdeken, vagy közfeladat</w:t>
      </w:r>
      <w:r w:rsidR="005507CE">
        <w:rPr>
          <w:rFonts w:cstheme="minorHAnsi"/>
          <w:color w:val="000000"/>
        </w:rPr>
        <w:t xml:space="preserve"> </w:t>
      </w:r>
      <w:r w:rsidRPr="005507CE">
        <w:rPr>
          <w:rFonts w:cstheme="minorHAnsi"/>
          <w:color w:val="000000"/>
        </w:rPr>
        <w:t>teljesítésén alapuló adatkezelés ellen tiltakozik, ideértve a profilalkotást is és nincs</w:t>
      </w:r>
      <w:r w:rsidR="005507CE">
        <w:rPr>
          <w:rFonts w:cstheme="minorHAnsi"/>
          <w:color w:val="000000"/>
        </w:rPr>
        <w:t xml:space="preserve"> </w:t>
      </w:r>
      <w:r w:rsidRPr="005507CE">
        <w:rPr>
          <w:rFonts w:cstheme="minorHAnsi"/>
          <w:color w:val="000000"/>
        </w:rPr>
        <w:t>elsőbbséget élvező jogszerű ok az adatkezelésre, vagy marketingtevékenység ellen</w:t>
      </w:r>
      <w:r w:rsidR="005507CE">
        <w:rPr>
          <w:rFonts w:cstheme="minorHAnsi"/>
          <w:color w:val="000000"/>
        </w:rPr>
        <w:t xml:space="preserve"> </w:t>
      </w:r>
      <w:r w:rsidRPr="005507CE">
        <w:rPr>
          <w:rFonts w:cstheme="minorHAnsi"/>
          <w:color w:val="000000"/>
        </w:rPr>
        <w:t>tiltakozik,</w:t>
      </w:r>
    </w:p>
    <w:p w:rsidR="00147D86" w:rsidRPr="005507CE" w:rsidRDefault="00147D86" w:rsidP="00BB259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5507CE">
        <w:rPr>
          <w:rFonts w:cstheme="minorHAnsi"/>
          <w:color w:val="000000"/>
        </w:rPr>
        <w:t>a személyes adatokat jogellenesen kezelték,</w:t>
      </w:r>
    </w:p>
    <w:p w:rsidR="005507CE" w:rsidRDefault="00147D86" w:rsidP="00BB259F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5507CE">
        <w:rPr>
          <w:rFonts w:cstheme="minorHAnsi"/>
          <w:color w:val="000000"/>
        </w:rPr>
        <w:t>a személyes adatokat az adatkezelőre alkalmazandó uniós vagy nemzeti jogban előírt jogi</w:t>
      </w:r>
      <w:r w:rsidR="005507CE">
        <w:rPr>
          <w:rFonts w:cstheme="minorHAnsi"/>
          <w:color w:val="000000"/>
        </w:rPr>
        <w:t xml:space="preserve"> </w:t>
      </w:r>
      <w:r w:rsidRPr="005507CE">
        <w:rPr>
          <w:rFonts w:cstheme="minorHAnsi"/>
          <w:color w:val="000000"/>
        </w:rPr>
        <w:t>kötelezettség teljesítéséhez törölni kell.</w:t>
      </w:r>
      <w:r w:rsidR="005507CE">
        <w:rPr>
          <w:rFonts w:cstheme="minorHAnsi"/>
          <w:color w:val="000000"/>
        </w:rPr>
        <w:t xml:space="preserve"> 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7CE">
        <w:rPr>
          <w:rFonts w:cstheme="minorHAnsi"/>
          <w:color w:val="000000"/>
        </w:rPr>
        <w:t>Az Adatkezelő nem köteles törölni az adatokat az érintett kérelmére, ha valamelyik alább</w:t>
      </w:r>
      <w:r w:rsidR="005507C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felsorolt kivétel alkalmazandó. Nem törölhető az érintettre vonatkozó személyes adatok, ha az</w:t>
      </w:r>
      <w:r w:rsidR="005507C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adatkezelés szükséges</w:t>
      </w:r>
      <w:r w:rsidR="005507CE">
        <w:rPr>
          <w:rFonts w:cstheme="minorHAnsi"/>
          <w:color w:val="000000"/>
        </w:rPr>
        <w:t>:</w:t>
      </w:r>
    </w:p>
    <w:p w:rsidR="00147D86" w:rsidRPr="00871560" w:rsidRDefault="00147D86" w:rsidP="00BB259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871560">
        <w:rPr>
          <w:rFonts w:cstheme="minorHAnsi"/>
          <w:color w:val="000000"/>
        </w:rPr>
        <w:t>a véleménynyilvánítás szabadságához és a tájékozódáshoz való jog gyakorlása céljából,</w:t>
      </w:r>
    </w:p>
    <w:p w:rsidR="00147D86" w:rsidRPr="00871560" w:rsidRDefault="00147D86" w:rsidP="00BB259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871560">
        <w:rPr>
          <w:rFonts w:cstheme="minorHAnsi"/>
          <w:color w:val="000000"/>
        </w:rPr>
        <w:t>az adatkezelőre alkalmazandó uniós vagy nemzeti jog szerinti kötelezettség teljesítése,</w:t>
      </w:r>
      <w:r w:rsidR="00871560">
        <w:rPr>
          <w:rFonts w:cstheme="minorHAnsi"/>
          <w:color w:val="000000"/>
        </w:rPr>
        <w:t xml:space="preserve"> </w:t>
      </w:r>
      <w:r w:rsidRPr="00871560">
        <w:rPr>
          <w:rFonts w:cstheme="minorHAnsi"/>
          <w:color w:val="000000"/>
        </w:rPr>
        <w:t>illetve közérdekből vagy közhatalmi jogosítvány gyakorlása keretében végzett feladat</w:t>
      </w:r>
      <w:r w:rsidR="00871560">
        <w:rPr>
          <w:rFonts w:cstheme="minorHAnsi"/>
          <w:color w:val="000000"/>
        </w:rPr>
        <w:t xml:space="preserve"> </w:t>
      </w:r>
      <w:r w:rsidRPr="00871560">
        <w:rPr>
          <w:rFonts w:cstheme="minorHAnsi"/>
          <w:color w:val="000000"/>
        </w:rPr>
        <w:t>végrehajtása céljából,</w:t>
      </w:r>
    </w:p>
    <w:p w:rsidR="00147D86" w:rsidRPr="00871560" w:rsidRDefault="00147D86" w:rsidP="00BB259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871560">
        <w:rPr>
          <w:rFonts w:cstheme="minorHAnsi"/>
          <w:color w:val="000000"/>
        </w:rPr>
        <w:t>népegészségügy területét érintő közérdek alapján,</w:t>
      </w:r>
    </w:p>
    <w:p w:rsidR="00147D86" w:rsidRPr="00871560" w:rsidRDefault="00147D86" w:rsidP="00BB259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871560">
        <w:rPr>
          <w:rFonts w:cstheme="minorHAnsi"/>
          <w:color w:val="000000"/>
        </w:rPr>
        <w:t>közérdekű archiválás céljából, tudományos és történelmi kutatási célból vagy statisztikai</w:t>
      </w:r>
      <w:r w:rsidR="00871560">
        <w:rPr>
          <w:rFonts w:cstheme="minorHAnsi"/>
          <w:color w:val="000000"/>
        </w:rPr>
        <w:t xml:space="preserve"> </w:t>
      </w:r>
      <w:r w:rsidRPr="00871560">
        <w:rPr>
          <w:rFonts w:cstheme="minorHAnsi"/>
          <w:color w:val="000000"/>
        </w:rPr>
        <w:t>célból, amennyiben a törléshez való jog valószínűsíthetően lehetetlenné tenné vagy</w:t>
      </w:r>
      <w:r w:rsidR="00871560">
        <w:rPr>
          <w:rFonts w:cstheme="minorHAnsi"/>
          <w:color w:val="000000"/>
        </w:rPr>
        <w:t xml:space="preserve"> </w:t>
      </w:r>
      <w:r w:rsidRPr="00871560">
        <w:rPr>
          <w:rFonts w:cstheme="minorHAnsi"/>
          <w:color w:val="000000"/>
        </w:rPr>
        <w:t>komolyan veszélyeztetné ezt az adatkezelést,</w:t>
      </w:r>
    </w:p>
    <w:p w:rsidR="00147D86" w:rsidRPr="00871560" w:rsidRDefault="00147D86" w:rsidP="00BB259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871560">
        <w:rPr>
          <w:rFonts w:cstheme="minorHAnsi"/>
          <w:color w:val="000000"/>
        </w:rPr>
        <w:t>jogi igények előterjesztéséhez, érvényesítéséhez, illetve védelméhez.</w:t>
      </w:r>
    </w:p>
    <w:p w:rsidR="00A150AE" w:rsidRDefault="00A150AE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A150AE" w:rsidP="00A150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>
        <w:rPr>
          <w:rFonts w:cstheme="minorHAnsi"/>
          <w:color w:val="044D6E"/>
        </w:rPr>
        <w:t>6.5. KORLÁTOZÁSHOZ V</w:t>
      </w:r>
      <w:r w:rsidR="00147D86" w:rsidRPr="00147D86">
        <w:rPr>
          <w:rFonts w:cstheme="minorHAnsi"/>
          <w:color w:val="044D6E"/>
        </w:rPr>
        <w:t>ALÓ JOG</w:t>
      </w:r>
    </w:p>
    <w:p w:rsidR="00A150AE" w:rsidRPr="00147D86" w:rsidRDefault="00A150AE" w:rsidP="00A150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korlátozása esetén az Adatkezelő csak tárolhatja a személyes adatokat, de egyéb módon</w:t>
      </w:r>
      <w:r w:rsidR="009959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nem kezelheti őket. Ez alól kivétel az érintett hozzájárulásával történő adatkezelés, vagy jogi igények</w:t>
      </w:r>
      <w:r w:rsidR="009959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előterjesztéséhez, érvényesítéséhez vagy védelméhez, vagy más természetes vagy jogi személy</w:t>
      </w:r>
      <w:r w:rsidR="009959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jogainak védelme érdekében vagy az unió illetve valamely tagállam fontos közérdekéből történő</w:t>
      </w:r>
      <w:r w:rsidR="009959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adatkezelés.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 kezelt személyes adatai korlátozását az alábbi esetekben kérheti:</w:t>
      </w:r>
    </w:p>
    <w:p w:rsidR="00147D86" w:rsidRPr="00995997" w:rsidRDefault="00147D86" w:rsidP="00D0396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995997">
        <w:rPr>
          <w:rFonts w:cstheme="minorHAnsi"/>
          <w:color w:val="000000"/>
        </w:rPr>
        <w:t>ha az érintett vitatja a személyes adatok pontosságát, a korlátozás arra az időtartamra</w:t>
      </w:r>
      <w:r w:rsidR="00995997">
        <w:rPr>
          <w:rFonts w:cstheme="minorHAnsi"/>
          <w:color w:val="000000"/>
        </w:rPr>
        <w:t xml:space="preserve"> </w:t>
      </w:r>
      <w:r w:rsidRPr="00995997">
        <w:rPr>
          <w:rFonts w:cstheme="minorHAnsi"/>
          <w:color w:val="000000"/>
        </w:rPr>
        <w:t>vonatkozik, amíg az adatkezelő ellenőrzi a személyes adatok pontosságát,</w:t>
      </w:r>
    </w:p>
    <w:p w:rsidR="00147D86" w:rsidRPr="00995997" w:rsidRDefault="00147D86" w:rsidP="00D0396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995997">
        <w:rPr>
          <w:rFonts w:cstheme="minorHAnsi"/>
          <w:color w:val="000000"/>
        </w:rPr>
        <w:t>az adatkezelés jogellenes, de az érintett ellenzi az adatok törlését, és ehelyett kéri azok</w:t>
      </w:r>
      <w:r w:rsidR="00995997">
        <w:rPr>
          <w:rFonts w:cstheme="minorHAnsi"/>
          <w:color w:val="000000"/>
        </w:rPr>
        <w:t xml:space="preserve"> </w:t>
      </w:r>
      <w:r w:rsidRPr="00995997">
        <w:rPr>
          <w:rFonts w:cstheme="minorHAnsi"/>
          <w:color w:val="000000"/>
        </w:rPr>
        <w:t>felhasználásának korlátozását,</w:t>
      </w:r>
    </w:p>
    <w:p w:rsidR="00147D86" w:rsidRPr="00995997" w:rsidRDefault="00147D86" w:rsidP="00D0396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995997">
        <w:rPr>
          <w:rFonts w:cstheme="minorHAnsi"/>
          <w:color w:val="000000"/>
        </w:rPr>
        <w:t>az adatkezelőnek már nincs szüksége a személyes adatokra adatkezelés céljából, de az</w:t>
      </w:r>
      <w:r w:rsidR="00995997">
        <w:rPr>
          <w:rFonts w:cstheme="minorHAnsi"/>
          <w:color w:val="000000"/>
        </w:rPr>
        <w:t xml:space="preserve"> </w:t>
      </w:r>
      <w:r w:rsidRPr="00995997">
        <w:rPr>
          <w:rFonts w:cstheme="minorHAnsi"/>
          <w:color w:val="000000"/>
        </w:rPr>
        <w:t>érintett igényli azokat jogi igények előterjesztéséhez, érvényesítéséhez vagy védelméhez,</w:t>
      </w:r>
    </w:p>
    <w:p w:rsidR="00147D86" w:rsidRPr="00CB72E9" w:rsidRDefault="00147D86" w:rsidP="00D0396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CB72E9">
        <w:rPr>
          <w:rFonts w:cstheme="minorHAnsi"/>
          <w:color w:val="000000"/>
        </w:rPr>
        <w:t>az érintett a saját helyzetével összefüggő okokból a jogos érdeken vagy közfeladat</w:t>
      </w:r>
      <w:r w:rsidR="00CB72E9">
        <w:rPr>
          <w:rFonts w:cstheme="minorHAnsi"/>
          <w:color w:val="000000"/>
        </w:rPr>
        <w:t xml:space="preserve"> </w:t>
      </w:r>
      <w:r w:rsidRPr="00CB72E9">
        <w:rPr>
          <w:rFonts w:cstheme="minorHAnsi"/>
          <w:color w:val="000000"/>
        </w:rPr>
        <w:t>teljesítésén alapuló adatkezelés ellen tiltakozik, ideértve a profilalkotást is, a korlátozás arra</w:t>
      </w:r>
      <w:r w:rsidR="00CB72E9">
        <w:rPr>
          <w:rFonts w:cstheme="minorHAnsi"/>
          <w:color w:val="000000"/>
        </w:rPr>
        <w:t xml:space="preserve"> </w:t>
      </w:r>
      <w:r w:rsidRPr="00CB72E9">
        <w:rPr>
          <w:rFonts w:cstheme="minorHAnsi"/>
          <w:color w:val="000000"/>
        </w:rPr>
        <w:t>az időtartamra vonatkozik, amíg megállapításra nem kerül, hogy az adatkezelő jogos indokai</w:t>
      </w:r>
      <w:r w:rsidR="00CB72E9">
        <w:rPr>
          <w:rFonts w:cstheme="minorHAnsi"/>
          <w:color w:val="000000"/>
        </w:rPr>
        <w:t xml:space="preserve"> </w:t>
      </w:r>
      <w:r w:rsidRPr="00CB72E9">
        <w:rPr>
          <w:rFonts w:cstheme="minorHAnsi"/>
          <w:color w:val="000000"/>
        </w:rPr>
        <w:t>elsőbbséget élveznek-e az érintett jogos indokaival szemben.</w:t>
      </w:r>
    </w:p>
    <w:p w:rsidR="00CB72E9" w:rsidRDefault="00CB72E9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DD1B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6.6. ADATHORDOZHATÓS ÁGHOZ VALÓ JOG</w:t>
      </w:r>
    </w:p>
    <w:p w:rsidR="00DD1BC8" w:rsidRPr="00147D86" w:rsidRDefault="00DD1BC8" w:rsidP="00DD1B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adathordozhatóság joga a GDPR által bevezetett új jog, ami az adatok szabad áramlását</w:t>
      </w:r>
      <w:r w:rsidR="0065734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biztosítja az Európai Unión belül. Az érintett akkor élhet-e jogával, ha</w:t>
      </w:r>
    </w:p>
    <w:p w:rsidR="00147D86" w:rsidRPr="00657341" w:rsidRDefault="00147D86" w:rsidP="0065734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657341">
        <w:rPr>
          <w:rFonts w:cstheme="minorHAnsi"/>
          <w:color w:val="000000"/>
        </w:rPr>
        <w:t>az adatkezelés hozzájáruláson alapul vagy szerződés teljesítése érdekében és</w:t>
      </w:r>
    </w:p>
    <w:p w:rsidR="00147D86" w:rsidRPr="00657341" w:rsidRDefault="00147D86" w:rsidP="0065734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657341">
        <w:rPr>
          <w:rFonts w:cstheme="minorHAnsi"/>
          <w:color w:val="000000"/>
        </w:rPr>
        <w:t>automatizált módon történik.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adathordozhatóság nem egy általános jog, csak a fenti esetben élhet vele az érintett. Amennyiben</w:t>
      </w:r>
      <w:r w:rsidR="0065734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érintett él-e jogával, jogosult arra, hogy</w:t>
      </w:r>
      <w:r w:rsidR="00657341">
        <w:rPr>
          <w:rFonts w:cstheme="minorHAnsi"/>
          <w:color w:val="000000"/>
        </w:rPr>
        <w:t xml:space="preserve">: </w:t>
      </w:r>
    </w:p>
    <w:p w:rsidR="00147D86" w:rsidRPr="00164092" w:rsidRDefault="00147D86" w:rsidP="00164092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164092">
        <w:rPr>
          <w:rFonts w:cstheme="minorHAnsi"/>
          <w:color w:val="000000"/>
        </w:rPr>
        <w:t>a rá vonatkozó személyes adatokat géppel olvasható formátumban megkapja, vagy</w:t>
      </w:r>
    </w:p>
    <w:p w:rsidR="00147D86" w:rsidRPr="00164092" w:rsidRDefault="00147D86" w:rsidP="00164092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164092">
        <w:rPr>
          <w:rFonts w:cstheme="minorHAnsi"/>
          <w:color w:val="000000"/>
        </w:rPr>
        <w:lastRenderedPageBreak/>
        <w:t>kérheti, hogy az adatkezelő közvetlenül továbbítsa az érintettre vonatkozó személyes</w:t>
      </w:r>
    </w:p>
    <w:p w:rsidR="00147D86" w:rsidRPr="00164092" w:rsidRDefault="00147D86" w:rsidP="00164092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164092">
        <w:rPr>
          <w:rFonts w:cstheme="minorHAnsi"/>
          <w:color w:val="000000"/>
        </w:rPr>
        <w:t>adatokat egy másik adatkezelő részére.</w:t>
      </w:r>
    </w:p>
    <w:p w:rsidR="00164092" w:rsidRDefault="00164092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3F66FD" w:rsidP="001640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>
        <w:rPr>
          <w:rFonts w:cstheme="minorHAnsi"/>
          <w:color w:val="044D6E"/>
        </w:rPr>
        <w:t>6.7. TILTAKOZÁSHOZ V</w:t>
      </w:r>
      <w:r w:rsidR="00147D86" w:rsidRPr="00147D86">
        <w:rPr>
          <w:rFonts w:cstheme="minorHAnsi"/>
          <w:color w:val="044D6E"/>
        </w:rPr>
        <w:t>ALÓ JOG</w:t>
      </w:r>
    </w:p>
    <w:p w:rsidR="00164092" w:rsidRPr="00147D86" w:rsidRDefault="00164092" w:rsidP="001640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 akkor élhet e jogával, ha az adatkezelés jogos érdeken vagy közérdekű adatkezelésen</w:t>
      </w:r>
      <w:r w:rsidR="003905F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alapul és az érintett saját helyzetével kapcsolatos okból tiltakozik az adatkezelés során bármikor.</w:t>
      </w:r>
      <w:r w:rsidR="003905F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Következménye főszabály szerint az, hogy az adatkezelő a személyes adatokat nem kezelheti tovább.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Kivétel, ha az adatkezelő bizonyítja, hogy</w:t>
      </w:r>
      <w:r w:rsidR="003905F1">
        <w:rPr>
          <w:rFonts w:cstheme="minorHAnsi"/>
          <w:color w:val="000000"/>
        </w:rPr>
        <w:t xml:space="preserve">: </w:t>
      </w:r>
    </w:p>
    <w:p w:rsidR="00147D86" w:rsidRPr="003905F1" w:rsidRDefault="00147D86" w:rsidP="0069270B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3905F1">
        <w:rPr>
          <w:rFonts w:ascii="Calibri" w:hAnsi="Calibri" w:cstheme="minorHAnsi"/>
          <w:color w:val="000000"/>
        </w:rPr>
        <w:t>az adatkezelést ké</w:t>
      </w:r>
      <w:r w:rsidRPr="003905F1">
        <w:rPr>
          <w:rFonts w:cstheme="minorHAnsi"/>
          <w:color w:val="000000"/>
        </w:rPr>
        <w:t>nyszerítő erejű jogos okok indokolják, amelyek elsőbbséget</w:t>
      </w:r>
      <w:r w:rsidR="003905F1">
        <w:rPr>
          <w:rFonts w:cstheme="minorHAnsi"/>
          <w:color w:val="000000"/>
        </w:rPr>
        <w:t xml:space="preserve"> </w:t>
      </w:r>
      <w:r w:rsidRPr="003905F1">
        <w:rPr>
          <w:rFonts w:cstheme="minorHAnsi"/>
          <w:color w:val="000000"/>
        </w:rPr>
        <w:t>élveznek az érintett érdekeivel, jogaival és szabadságaival szemben, vagy</w:t>
      </w:r>
    </w:p>
    <w:p w:rsidR="003905F1" w:rsidRPr="003905F1" w:rsidRDefault="00147D86" w:rsidP="0069270B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3905F1">
        <w:rPr>
          <w:rFonts w:ascii="Calibri" w:hAnsi="Calibri" w:cstheme="minorHAnsi"/>
          <w:color w:val="000000"/>
        </w:rPr>
        <w:t>jogi igények előterjesztéséhez, érvényesítéséhez vagy védelméhez</w:t>
      </w:r>
      <w:r w:rsidR="003905F1">
        <w:rPr>
          <w:rFonts w:ascii="Calibri" w:hAnsi="Calibri" w:cstheme="minorHAnsi"/>
          <w:color w:val="000000"/>
        </w:rPr>
        <w:t xml:space="preserve"> </w:t>
      </w:r>
      <w:r w:rsidRPr="003905F1">
        <w:rPr>
          <w:rFonts w:cstheme="minorHAnsi"/>
          <w:color w:val="000000"/>
        </w:rPr>
        <w:t>kapcsolódnak,</w:t>
      </w:r>
      <w:r w:rsidR="003905F1">
        <w:rPr>
          <w:rFonts w:cstheme="minorHAnsi"/>
          <w:color w:val="000000"/>
        </w:rPr>
        <w:t xml:space="preserve"> </w:t>
      </w:r>
    </w:p>
    <w:p w:rsidR="00147D86" w:rsidRPr="003905F1" w:rsidRDefault="00147D86" w:rsidP="003905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05F1">
        <w:rPr>
          <w:rFonts w:cstheme="minorHAnsi"/>
          <w:color w:val="000000"/>
        </w:rPr>
        <w:t>az Adatkezelő ezekben az esetekben jogosult a személyes adatokat tovább kezelni.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Speciálisan alakul a tiltakozáshoz való jog direkt marketing tevékenység esetén. Ebben az esetben,</w:t>
      </w:r>
      <w:r w:rsidR="003905F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ha az érintett tiltakozik az adatok kezelése ellen, ideértve a profilalkotást is, az adatkezelő nem</w:t>
      </w:r>
      <w:r w:rsidR="003905F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kezelheti tovább a személyes adatokat (ebből a célból).</w:t>
      </w:r>
    </w:p>
    <w:p w:rsidR="003905F1" w:rsidRDefault="003905F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3905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6.8. JOGORVOSLATHOZ VALÓ JOG</w:t>
      </w:r>
    </w:p>
    <w:p w:rsidR="003905F1" w:rsidRPr="00147D86" w:rsidRDefault="003905F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 jogosult a felügyeleti hatóságnál panasz benyújtására (panasztételhez való jog), illetve</w:t>
      </w:r>
      <w:r w:rsidR="008D076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bírósági jogorvoslatra.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Felügyeleti hatóság Magyarországon a Nemzeti Adatvédelmi és Információszabadság Hatósága</w:t>
      </w:r>
    </w:p>
    <w:p w:rsidR="008D0765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(NAIH) </w:t>
      </w:r>
    </w:p>
    <w:p w:rsidR="008D0765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cím: 1125 Budapest, Szilágyi Erzsébet fasor 22/c., </w:t>
      </w:r>
    </w:p>
    <w:p w:rsidR="008D0765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 xml:space="preserve">telefon: +36 (1) 391-1400, </w:t>
      </w:r>
    </w:p>
    <w:p w:rsidR="008D0765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honlap:</w:t>
      </w:r>
      <w:r w:rsidR="008D076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FF"/>
        </w:rPr>
        <w:t>http://naih.hu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akihez az érintett jogosult panaszt benyújtani, amennyiben úgy ítéli meg, hogy a rá</w:t>
      </w:r>
      <w:r w:rsidR="008D076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vonatkozó személyes adatok kezelése megsérti a GDPR-t.</w:t>
      </w:r>
      <w:r w:rsidR="004501B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érintett a felügyeleti hatóság döntése ellen a felügyeleti hatóság székhelye szerinti tagállam</w:t>
      </w:r>
      <w:r w:rsidR="004501B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bírósága előtt élhet bírósági jogorvoslati jogával mind az érintette, mind pedig az</w:t>
      </w:r>
      <w:r w:rsidR="004501B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adatkezelő/adatfeldolgozó és megtámadhatja a döntést.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 jogosult közvetlenül a bírósághoz fordulni, amennyiben megítélése szerint a személyes</w:t>
      </w:r>
      <w:r w:rsidR="004501B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adatainak, a Rendeletnek nem megfelelő kezelése következtében megsértették a Rendelt szerinti</w:t>
      </w:r>
      <w:r w:rsidR="004501B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jogait. Az Infotv. rendelkezése szerint a hatáskörrel rendelkező bíróság az érintett lakhelye vagy</w:t>
      </w:r>
      <w:r w:rsidR="004501B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tartózkodási helye szerinti törvényszék.</w:t>
      </w:r>
    </w:p>
    <w:p w:rsidR="008D0765" w:rsidRDefault="008D0765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F6071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7. A SZOLGÁLTATÓ ADATKE</w:t>
      </w:r>
      <w:r w:rsidR="00147D86" w:rsidRPr="00147D86">
        <w:rPr>
          <w:rFonts w:cstheme="minorHAnsi"/>
          <w:color w:val="000000"/>
        </w:rPr>
        <w:t>ZELÉSEINEK BEMUTATÁSA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 a tevékenységei során a személyes adatok kezelése minden esetben törvényes vagy</w:t>
      </w:r>
      <w:r w:rsidR="00BB77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önkéntes hozzájáruláson alapul. Egyes esetekben az adatkezelés, hozzájárulás hiányában egyéb</w:t>
      </w:r>
      <w:r w:rsidR="00BB77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jogalapon nyugszik.</w:t>
      </w:r>
      <w:r w:rsidR="00BB77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Adatkezelő tevékenységéhez adatfeldolgozók közreműködését és szolgáltatásait is igénybe</w:t>
      </w:r>
      <w:r w:rsidR="00BB779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veszi.</w:t>
      </w:r>
    </w:p>
    <w:p w:rsidR="00BB7794" w:rsidRDefault="00BB779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Pr="00147D86" w:rsidRDefault="00147D86" w:rsidP="00C11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7.1.</w:t>
      </w:r>
      <w:r w:rsidR="00C11106">
        <w:rPr>
          <w:rFonts w:cstheme="minorHAnsi"/>
          <w:color w:val="044D6E"/>
        </w:rPr>
        <w:t xml:space="preserve"> A SZOLGÁLTATÁSSAL KAPCSOLATOS ADATKEZELÉS</w:t>
      </w:r>
    </w:p>
    <w:p w:rsidR="00C11106" w:rsidRDefault="00C1110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célja: Az Adatkezelés célja kizárólag a felhasználókkal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történő kapcsolattartás megkönnyítése, adott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esetben bizonyos szolgáltatások személyre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szabott nyújtása.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jogalapja: szerződés teljesítéséhez szükséges és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hozzájárulás alapján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jogalapjának megnevezése: GDPR 6. cikk (1) bekezdés b) és a) pontok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 köre: A szolgáltatónak rendelést leadó ügyfelei.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érintettekre vonatkozó adatok: - név, cím, e-mail cím, telefonszám, szállítási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cím, számlázási cím, egyéb az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ügyfél által megadott egyéb adatok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forrása: közvetlenül az érintettől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lastRenderedPageBreak/>
        <w:t>Az adatok kezelésének időtartama: Az Adatkezelő az adatokat az ajánlati kötöttség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fenn álltáig, de legalább a</w:t>
      </w:r>
      <w:r w:rsidR="0017043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kiszállítás visszaigazolásig kezeli.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technikai jellege: elektronikus módon és papír alapon</w:t>
      </w:r>
    </w:p>
    <w:p w:rsidR="00170438" w:rsidRDefault="00170438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A62E2A" w:rsidRPr="00147D86" w:rsidRDefault="00A62E2A" w:rsidP="00A62E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7.</w:t>
      </w:r>
      <w:r>
        <w:rPr>
          <w:rFonts w:cstheme="minorHAnsi"/>
          <w:color w:val="044D6E"/>
        </w:rPr>
        <w:t>2</w:t>
      </w:r>
      <w:r w:rsidRPr="00147D86">
        <w:rPr>
          <w:rFonts w:cstheme="minorHAnsi"/>
          <w:color w:val="044D6E"/>
        </w:rPr>
        <w:t>.</w:t>
      </w:r>
      <w:r>
        <w:rPr>
          <w:rFonts w:cstheme="minorHAnsi"/>
          <w:color w:val="044D6E"/>
        </w:rPr>
        <w:t xml:space="preserve"> A SZÁMLÁZÁSSAL KAPCSOLATOS ADATKEZELÉS</w:t>
      </w:r>
    </w:p>
    <w:p w:rsidR="00A62E2A" w:rsidRDefault="00A62E2A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célja: A Sztv. 169. § (1)-(2) bekezdése alapján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könyvviteli elszámolást közvetlenül és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közvetetten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alátámasztó számviteli bizonylatok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megőrzésének kötelezettségének betartása.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jogalapja: adatkezelőre vonatkozó jogi kötelesség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teljesítéséhez szükséges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jogalapjának megnevezése: GDPR 6. cikk (1) bekezdés c) és 2001. évi CVIII.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törvény 13/A. § (3) bekezdése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 köre: A szolgáltató vásárlói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érintettekre vonatkozó adatok: - név, cím, e-mail cím és telefonszám,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számlázási cím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forrása: közvetlenül az érintettől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kezelésének időtartama: Az Adatkezelő az érintett adatit a 2000. évi C.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törvény 169. § alapján legalább 8 évig köteles</w:t>
      </w:r>
      <w:r w:rsidR="00B578D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megőrizni.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technikai jellege: elektronikus módon és papír alapon</w:t>
      </w:r>
    </w:p>
    <w:p w:rsidR="00B578D0" w:rsidRDefault="00B578D0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D1692" w:rsidRPr="00147D86" w:rsidRDefault="001D1692" w:rsidP="001D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7.</w:t>
      </w:r>
      <w:r>
        <w:rPr>
          <w:rFonts w:cstheme="minorHAnsi"/>
          <w:color w:val="044D6E"/>
        </w:rPr>
        <w:t>3</w:t>
      </w:r>
      <w:r w:rsidRPr="00147D86">
        <w:rPr>
          <w:rFonts w:cstheme="minorHAnsi"/>
          <w:color w:val="044D6E"/>
        </w:rPr>
        <w:t>.</w:t>
      </w:r>
      <w:r>
        <w:rPr>
          <w:rFonts w:cstheme="minorHAnsi"/>
          <w:color w:val="044D6E"/>
        </w:rPr>
        <w:t xml:space="preserve"> A SZÁLLÍTÁSSAL KAPCSOLATOS ADATKEZELÉS</w:t>
      </w:r>
    </w:p>
    <w:p w:rsidR="001D1692" w:rsidRDefault="001D1692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célja: A megrendelt áru kézbesítése, illetve értesítés a</w:t>
      </w:r>
      <w:r w:rsidR="00EF17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kézbesítés idejéről.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jogalapja: szerződés teljesítéséhez szükséges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jogalapjának megnevezése: GDPR 6. cikk (1) bekezdés b)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 köre: A szolgáltatónak szállí</w:t>
      </w:r>
      <w:r w:rsidR="00EF1744">
        <w:rPr>
          <w:rFonts w:cstheme="minorHAnsi"/>
          <w:color w:val="000000"/>
        </w:rPr>
        <w:t>tást igénylő vásárlói.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érintettekre vonatkozó adatok: - név, cím, e-mail cím, telefonszám, szállítási</w:t>
      </w:r>
      <w:r w:rsidR="00EF17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cím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forrása: közvetlenül az érintettől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kezelésének időtartama: Az Adatkezelő az adatokat az érintett</w:t>
      </w:r>
      <w:r w:rsidR="00EF17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adattörlésével kapcsolatos kéréséig, de</w:t>
      </w:r>
      <w:r w:rsidR="00EF17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legalább a kiszállítás visszaigazolásig kezeli.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technikai jellege: elektronikus módon</w:t>
      </w:r>
    </w:p>
    <w:p w:rsidR="00EF1744" w:rsidRDefault="00EF174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24C99" w:rsidRPr="00147D86" w:rsidRDefault="00524C99" w:rsidP="00524C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7.</w:t>
      </w:r>
      <w:r>
        <w:rPr>
          <w:rFonts w:cstheme="minorHAnsi"/>
          <w:color w:val="044D6E"/>
        </w:rPr>
        <w:t>4</w:t>
      </w:r>
      <w:r w:rsidRPr="00147D86">
        <w:rPr>
          <w:rFonts w:cstheme="minorHAnsi"/>
          <w:color w:val="044D6E"/>
        </w:rPr>
        <w:t>.</w:t>
      </w:r>
      <w:r>
        <w:rPr>
          <w:rFonts w:cstheme="minorHAnsi"/>
          <w:color w:val="044D6E"/>
        </w:rPr>
        <w:t xml:space="preserve"> A REGISZTÁCIÓVAL KAPCSOLATOS ADATKEZELÉS</w:t>
      </w:r>
    </w:p>
    <w:p w:rsidR="00524C99" w:rsidRDefault="00524C99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célja: Az Adatkezelés célja kizárólag a felhasználókkal</w:t>
      </w:r>
      <w:r w:rsidR="00572A2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történő kapcsolattartás megkönnyítése, adott</w:t>
      </w:r>
      <w:r w:rsidR="00572A2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esetben bizonyos szolgáltatások személyre</w:t>
      </w:r>
      <w:r w:rsidR="00572A2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szabott nyújtása, új és akciós termékek</w:t>
      </w:r>
      <w:r w:rsidR="00572A2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ismertetése.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jogalapja: az érintett hozzájárulása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jogalapjának megnevezése: GDPR 6. cikk (1) bekezdés a)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 köre: A szolgáltató oldalain regisztráló ügyfelek.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érintettekre vonatkozó adatok: - név, cím, e-mail cím és telefonszám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forrása: közvetlenül az érintettől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kezelésének időtartama: Az adatkezelő az adatokat az érintett</w:t>
      </w:r>
      <w:r w:rsidR="00572A2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adattörléssel kapcsolatos kéréséig kezeli.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technikai jellege: elektronikus módon</w:t>
      </w:r>
    </w:p>
    <w:p w:rsidR="00572A22" w:rsidRDefault="00572A22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72A22" w:rsidRPr="00147D86" w:rsidRDefault="00572A22" w:rsidP="00572A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7.</w:t>
      </w:r>
      <w:r w:rsidR="000254B2">
        <w:rPr>
          <w:rFonts w:cstheme="minorHAnsi"/>
          <w:color w:val="044D6E"/>
        </w:rPr>
        <w:t>5</w:t>
      </w:r>
      <w:r w:rsidRPr="00147D86">
        <w:rPr>
          <w:rFonts w:cstheme="minorHAnsi"/>
          <w:color w:val="044D6E"/>
        </w:rPr>
        <w:t>.</w:t>
      </w:r>
      <w:r>
        <w:rPr>
          <w:rFonts w:cstheme="minorHAnsi"/>
          <w:color w:val="044D6E"/>
        </w:rPr>
        <w:t xml:space="preserve"> A </w:t>
      </w:r>
      <w:r w:rsidR="000254B2">
        <w:rPr>
          <w:rFonts w:cstheme="minorHAnsi"/>
          <w:color w:val="044D6E"/>
        </w:rPr>
        <w:t>HÍRLEVÉLLEL</w:t>
      </w:r>
      <w:r>
        <w:rPr>
          <w:rFonts w:cstheme="minorHAnsi"/>
          <w:color w:val="044D6E"/>
        </w:rPr>
        <w:t xml:space="preserve"> KAPCSOLATOS ADATKEZELÉS</w:t>
      </w:r>
    </w:p>
    <w:p w:rsidR="000254B2" w:rsidRDefault="000254B2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célja: Az Adatkezelés célja kizárólag a</w:t>
      </w:r>
      <w:r w:rsidR="00D978E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felhasználókkal történő kapcsolattartás</w:t>
      </w:r>
      <w:r w:rsidR="00D978E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megkönnyítése, adott esetben bizonyos</w:t>
      </w:r>
      <w:r w:rsidR="00D978E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szolgáltatások</w:t>
      </w:r>
      <w:r w:rsidR="00D978E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személyre szabott nyújtása, új és akciós</w:t>
      </w:r>
      <w:r w:rsidR="00D978E1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termékek ismertetése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jogalapja: Az érintett hozzájárulása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jogalapjának megnevezése: GDPR 6. cikk (1) bekezdés a)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 köre: A szolgáltatónak hírlevet igénylő ügyfelei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lastRenderedPageBreak/>
        <w:t>Az érintettekre vonatkozó adatok: - név, cím, e-mail cím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forrása: közvetlenül az érintettől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kezelésének időtartama: Az érintett hírlevélről leiratkozásáig.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technikai jellege: elektronikus módon</w:t>
      </w:r>
    </w:p>
    <w:p w:rsidR="00D978E1" w:rsidRDefault="00D978E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szolgáltató a szolgáltatás nyújtása céljából kezelheti azon személyes adatokat, amelyek</w:t>
      </w:r>
      <w:r w:rsidR="00137BE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szolgáltatás nyújtásához technikailag elengedhetetlenül szükségesek. A szolgáltatónak az egyéb</w:t>
      </w:r>
      <w:r w:rsidR="00137BE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feltételek azonossága esetén úgy kell megválasztania és minden esetben oly módon kell</w:t>
      </w:r>
      <w:r w:rsidR="00137BE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üzemeltetnie az információs társadalommal összefüggő szolgáltatás nyújtása során alkalmazott</w:t>
      </w:r>
      <w:r w:rsidR="00137BE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eszközöket, hogy személyes adatok kezelésére csak akkor kerüljön sor, ha ez a szolgáltatás</w:t>
      </w:r>
      <w:r w:rsidR="00137BE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nyújtásához és az e törvényben meghatározott egyéb célok teljesüléséhez feltétlenül szükséges,</w:t>
      </w:r>
      <w:r w:rsidR="00137BE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azonban ebben az esetben is csak a szükséges mértékben és ideig.</w:t>
      </w:r>
    </w:p>
    <w:p w:rsidR="001B54BB" w:rsidRDefault="001B54BB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8. ADATTOVÁBBÍTÁSOK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6E5BA7" w:rsidTr="006E5BA7">
        <w:tc>
          <w:tcPr>
            <w:tcW w:w="4606" w:type="dxa"/>
          </w:tcPr>
          <w:p w:rsidR="006E5BA7" w:rsidRDefault="006E5BA7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Weboldal felületet biztosító </w:t>
            </w:r>
            <w:r w:rsidRPr="00147D86">
              <w:rPr>
                <w:rFonts w:cstheme="minorHAnsi"/>
                <w:color w:val="000000"/>
              </w:rPr>
              <w:t>adatfeldolgozó 1.</w:t>
            </w:r>
          </w:p>
        </w:tc>
        <w:tc>
          <w:tcPr>
            <w:tcW w:w="4606" w:type="dxa"/>
          </w:tcPr>
          <w:p w:rsidR="006E5BA7" w:rsidRDefault="006E5BA7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EVOLUTIONET KFT 7342 Mágocs Széchenyi utca 75.</w:t>
            </w:r>
          </w:p>
        </w:tc>
      </w:tr>
      <w:tr w:rsidR="006E5BA7" w:rsidTr="006E5BA7">
        <w:tc>
          <w:tcPr>
            <w:tcW w:w="4606" w:type="dxa"/>
          </w:tcPr>
          <w:p w:rsidR="006E5BA7" w:rsidRDefault="006E5BA7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Számlázással kapcsolatos </w:t>
            </w:r>
            <w:r w:rsidRPr="00147D86">
              <w:rPr>
                <w:rFonts w:cstheme="minorHAnsi"/>
                <w:color w:val="000000"/>
              </w:rPr>
              <w:t>adatfeldolgozó:</w:t>
            </w:r>
          </w:p>
        </w:tc>
        <w:tc>
          <w:tcPr>
            <w:tcW w:w="4606" w:type="dxa"/>
          </w:tcPr>
          <w:p w:rsidR="00926618" w:rsidRDefault="00926618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KBOSS.hu KFT</w:t>
            </w:r>
          </w:p>
          <w:p w:rsidR="00926618" w:rsidRPr="00147D86" w:rsidRDefault="00926618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81"/>
              </w:rPr>
            </w:pPr>
            <w:r w:rsidRPr="00147D86">
              <w:rPr>
                <w:rFonts w:cstheme="minorHAnsi"/>
                <w:color w:val="000081"/>
              </w:rPr>
              <w:t>https://www.szamlazz.hu</w:t>
            </w:r>
          </w:p>
          <w:p w:rsidR="00926618" w:rsidRDefault="00926618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E-m</w:t>
            </w:r>
            <w:r>
              <w:rPr>
                <w:rFonts w:cstheme="minorHAnsi"/>
                <w:color w:val="000000"/>
              </w:rPr>
              <w:t>a</w:t>
            </w:r>
            <w:r w:rsidRPr="00147D86">
              <w:rPr>
                <w:rFonts w:cstheme="minorHAnsi"/>
                <w:color w:val="000000"/>
              </w:rPr>
              <w:t>il cím</w:t>
            </w:r>
            <w:r>
              <w:rPr>
                <w:rFonts w:cstheme="minorHAnsi"/>
                <w:color w:val="000000"/>
              </w:rPr>
              <w:t>:</w:t>
            </w:r>
            <w:r w:rsidR="001B17D0" w:rsidRPr="00147D86">
              <w:rPr>
                <w:rFonts w:cstheme="minorHAnsi"/>
                <w:color w:val="000000"/>
              </w:rPr>
              <w:t xml:space="preserve"> </w:t>
            </w:r>
            <w:hyperlink r:id="rId27" w:history="1">
              <w:r w:rsidR="00E02722" w:rsidRPr="00181566">
                <w:rPr>
                  <w:rStyle w:val="Hiperhivatkozs"/>
                  <w:rFonts w:cstheme="minorHAnsi"/>
                </w:rPr>
                <w:t>info@szamlazz.hu</w:t>
              </w:r>
            </w:hyperlink>
          </w:p>
          <w:p w:rsidR="00E02722" w:rsidRPr="00147D86" w:rsidRDefault="00E02722" w:rsidP="00E0272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Képviselő neve: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Stygár-Joó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János ügyvezető</w:t>
            </w:r>
          </w:p>
          <w:p w:rsidR="00926618" w:rsidRPr="00147D86" w:rsidRDefault="001B17D0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Adószám:13421739-2-41</w:t>
            </w:r>
          </w:p>
          <w:p w:rsidR="001B17D0" w:rsidRDefault="00926618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Székhely:</w:t>
            </w:r>
            <w:r w:rsidR="001B17D0">
              <w:rPr>
                <w:rFonts w:cstheme="minorHAnsi"/>
                <w:color w:val="000000"/>
              </w:rPr>
              <w:t xml:space="preserve"> </w:t>
            </w:r>
            <w:r w:rsidR="00EC2FF4">
              <w:rPr>
                <w:rFonts w:cstheme="minorHAnsi"/>
                <w:color w:val="000000"/>
              </w:rPr>
              <w:t xml:space="preserve">1031 Budapest, Záhony </w:t>
            </w:r>
            <w:r w:rsidRPr="00147D86">
              <w:rPr>
                <w:rFonts w:cstheme="minorHAnsi"/>
                <w:color w:val="000000"/>
              </w:rPr>
              <w:t>utca 7.</w:t>
            </w:r>
          </w:p>
          <w:p w:rsidR="001B17D0" w:rsidRDefault="00E02722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Cégjegyzékszám:01-09-</w:t>
            </w:r>
            <w:r w:rsidR="00926618" w:rsidRPr="00147D86">
              <w:rPr>
                <w:rFonts w:cstheme="minorHAnsi"/>
                <w:color w:val="000000"/>
              </w:rPr>
              <w:t>303201</w:t>
            </w:r>
          </w:p>
          <w:p w:rsidR="00926618" w:rsidRPr="00147D86" w:rsidRDefault="00926618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Bejegyző bíróság:</w:t>
            </w:r>
            <w:r w:rsidR="001B17D0">
              <w:rPr>
                <w:rFonts w:cstheme="minorHAnsi"/>
                <w:color w:val="000000"/>
              </w:rPr>
              <w:t xml:space="preserve"> P</w:t>
            </w:r>
            <w:r w:rsidRPr="00147D86">
              <w:rPr>
                <w:rFonts w:cstheme="minorHAnsi"/>
                <w:color w:val="000000"/>
              </w:rPr>
              <w:t>est</w:t>
            </w:r>
            <w:r w:rsidR="001B17D0"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Megyei Bíróság</w:t>
            </w:r>
            <w:r w:rsidR="00EC2FF4">
              <w:rPr>
                <w:rFonts w:cstheme="minorHAnsi"/>
                <w:color w:val="000000"/>
              </w:rPr>
              <w:t>,</w:t>
            </w:r>
            <w:r w:rsidRPr="00147D86">
              <w:rPr>
                <w:rFonts w:cstheme="minorHAnsi"/>
                <w:color w:val="000000"/>
              </w:rPr>
              <w:t xml:space="preserve"> mint</w:t>
            </w:r>
          </w:p>
          <w:p w:rsidR="00926618" w:rsidRPr="00147D86" w:rsidRDefault="00926618" w:rsidP="001B17D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Cégbíróság</w:t>
            </w:r>
          </w:p>
          <w:p w:rsidR="00926618" w:rsidRPr="00147D86" w:rsidRDefault="00926618" w:rsidP="0092661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Adatvédelmi tájékoztatója:</w:t>
            </w:r>
          </w:p>
          <w:p w:rsidR="006E5BA7" w:rsidRPr="001B17D0" w:rsidRDefault="00926618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81"/>
              </w:rPr>
            </w:pPr>
            <w:r w:rsidRPr="00147D86">
              <w:rPr>
                <w:rFonts w:cstheme="minorHAnsi"/>
                <w:color w:val="000081"/>
              </w:rPr>
              <w:t>https://www.szamlazz.hu/adatvedelem/</w:t>
            </w:r>
          </w:p>
        </w:tc>
      </w:tr>
      <w:tr w:rsidR="006E5BA7" w:rsidTr="006E5BA7">
        <w:tc>
          <w:tcPr>
            <w:tcW w:w="4606" w:type="dxa"/>
          </w:tcPr>
          <w:p w:rsidR="006E5BA7" w:rsidRDefault="006E5BA7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Fizetéssel kapcsolatos </w:t>
            </w:r>
            <w:r w:rsidRPr="00147D86">
              <w:rPr>
                <w:rFonts w:cstheme="minorHAnsi"/>
                <w:color w:val="000000"/>
              </w:rPr>
              <w:t>adatfeldolgozás és adattovábbítás:</w:t>
            </w:r>
          </w:p>
        </w:tc>
        <w:tc>
          <w:tcPr>
            <w:tcW w:w="4606" w:type="dxa"/>
          </w:tcPr>
          <w:p w:rsidR="006E5BA7" w:rsidRPr="00926618" w:rsidRDefault="00CC6F48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BUDAPEST B</w:t>
            </w:r>
            <w:r w:rsidRPr="00CC6F48">
              <w:rPr>
                <w:rFonts w:cstheme="minorHAnsi"/>
                <w:color w:val="000000"/>
              </w:rPr>
              <w:t xml:space="preserve">ANK </w:t>
            </w:r>
            <w:r w:rsidRPr="00CC6F48">
              <w:rPr>
                <w:rFonts w:cstheme="minorHAnsi"/>
                <w:color w:val="505C70"/>
                <w:shd w:val="clear" w:color="auto" w:fill="FFFFFF"/>
              </w:rPr>
              <w:t>1138 Budapest, Váci út 193.</w:t>
            </w:r>
          </w:p>
        </w:tc>
      </w:tr>
      <w:tr w:rsidR="006E5BA7" w:rsidTr="006E5BA7">
        <w:tc>
          <w:tcPr>
            <w:tcW w:w="4606" w:type="dxa"/>
          </w:tcPr>
          <w:p w:rsidR="006E5BA7" w:rsidRDefault="00BD1E70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Közösségi oldal adatfeldolgozó 1</w:t>
            </w:r>
            <w:r w:rsidRPr="00147D86">
              <w:rPr>
                <w:rFonts w:cstheme="minorHAnsi"/>
                <w:color w:val="000000"/>
              </w:rPr>
              <w:t>:</w:t>
            </w:r>
          </w:p>
        </w:tc>
        <w:tc>
          <w:tcPr>
            <w:tcW w:w="4606" w:type="dxa"/>
          </w:tcPr>
          <w:p w:rsidR="00BD1E70" w:rsidRPr="00147D86" w:rsidRDefault="00BD1E70" w:rsidP="00BD1E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Facebook Ireland Limited</w:t>
            </w:r>
          </w:p>
          <w:p w:rsidR="00BD1E70" w:rsidRPr="00147D86" w:rsidRDefault="00BD1E70" w:rsidP="00BD1E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Hannover Reach, 5-7 Hannover Quay</w:t>
            </w:r>
          </w:p>
          <w:p w:rsidR="00BD1E70" w:rsidRPr="00147D86" w:rsidRDefault="00BD1E70" w:rsidP="00BD1E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Dublin 2, Ireland</w:t>
            </w:r>
          </w:p>
          <w:p w:rsidR="006E5BA7" w:rsidRDefault="00BD1E70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VAT Reg. No. IE9692928F</w:t>
            </w:r>
          </w:p>
        </w:tc>
      </w:tr>
      <w:tr w:rsidR="00BD1E70" w:rsidTr="006E5BA7">
        <w:tc>
          <w:tcPr>
            <w:tcW w:w="4606" w:type="dxa"/>
          </w:tcPr>
          <w:p w:rsidR="00BD1E70" w:rsidRDefault="0069260C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Kö</w:t>
            </w:r>
            <w:r>
              <w:rPr>
                <w:rFonts w:cstheme="minorHAnsi"/>
                <w:color w:val="000000"/>
              </w:rPr>
              <w:t>zösségi oldal adatfeldolgozó 2</w:t>
            </w:r>
            <w:r w:rsidRPr="00147D86">
              <w:rPr>
                <w:rFonts w:cstheme="minorHAnsi"/>
                <w:color w:val="000000"/>
              </w:rPr>
              <w:t>:</w:t>
            </w:r>
          </w:p>
        </w:tc>
        <w:tc>
          <w:tcPr>
            <w:tcW w:w="4606" w:type="dxa"/>
          </w:tcPr>
          <w:p w:rsidR="00425D19" w:rsidRPr="00147D86" w:rsidRDefault="00425D19" w:rsidP="00425D1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Google LLC (“Google”)</w:t>
            </w:r>
          </w:p>
          <w:p w:rsidR="00425D19" w:rsidRPr="00147D86" w:rsidRDefault="00425D19" w:rsidP="00425D1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székhelye: 1600 Amphitheatre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 xml:space="preserve">Parkway, </w:t>
            </w:r>
            <w:r>
              <w:rPr>
                <w:rFonts w:cstheme="minorHAnsi"/>
                <w:color w:val="000000"/>
              </w:rPr>
              <w:t xml:space="preserve">Mountain View, CA </w:t>
            </w:r>
            <w:r w:rsidRPr="00147D86">
              <w:rPr>
                <w:rFonts w:cstheme="minorHAnsi"/>
                <w:color w:val="000000"/>
              </w:rPr>
              <w:t>94043, Amerikai Egyesült Államok</w:t>
            </w:r>
          </w:p>
          <w:p w:rsidR="00425D19" w:rsidRPr="00147D86" w:rsidRDefault="00425D19" w:rsidP="00425D1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Adatfeldolgozó/ a megrendelőlap </w:t>
            </w:r>
            <w:r w:rsidRPr="00147D86">
              <w:rPr>
                <w:rFonts w:cstheme="minorHAnsi"/>
                <w:color w:val="000000"/>
              </w:rPr>
              <w:t>é</w:t>
            </w:r>
            <w:r>
              <w:rPr>
                <w:rFonts w:cstheme="minorHAnsi"/>
                <w:color w:val="000000"/>
              </w:rPr>
              <w:t xml:space="preserve">s a letöltési felhőszolgáltatás </w:t>
            </w:r>
            <w:r w:rsidRPr="00147D86">
              <w:rPr>
                <w:rFonts w:cstheme="minorHAnsi"/>
                <w:color w:val="000000"/>
              </w:rPr>
              <w:t>(elérési link) biztosítása</w:t>
            </w:r>
          </w:p>
          <w:p w:rsidR="00425D19" w:rsidRPr="00147D86" w:rsidRDefault="00425D19" w:rsidP="00425D1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adatvédelmi tájékoztatója:</w:t>
            </w:r>
          </w:p>
          <w:p w:rsidR="00BD1E70" w:rsidRPr="00425D19" w:rsidRDefault="00425D19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FF"/>
              </w:rPr>
            </w:pPr>
            <w:r w:rsidRPr="00147D86">
              <w:rPr>
                <w:rFonts w:cstheme="minorHAnsi"/>
                <w:color w:val="0000FF"/>
              </w:rPr>
              <w:t>https://policies.google.com/?hl=hu</w:t>
            </w:r>
          </w:p>
        </w:tc>
      </w:tr>
      <w:tr w:rsidR="007E452E" w:rsidTr="006E5BA7">
        <w:tc>
          <w:tcPr>
            <w:tcW w:w="4606" w:type="dxa"/>
          </w:tcPr>
          <w:p w:rsidR="007E452E" w:rsidRPr="00147D86" w:rsidRDefault="002F1C54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Ügyfélkezeléssel kapcsolatos</w:t>
            </w:r>
            <w:r w:rsidR="00370672"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adatfeldolgozás és adattovábbítás:</w:t>
            </w:r>
          </w:p>
        </w:tc>
        <w:tc>
          <w:tcPr>
            <w:tcW w:w="4606" w:type="dxa"/>
          </w:tcPr>
          <w:p w:rsidR="00C30E21" w:rsidRPr="00147D86" w:rsidRDefault="00C30E21" w:rsidP="00C30E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</w:rPr>
            </w:pPr>
            <w:r w:rsidRPr="00147D86">
              <w:rPr>
                <w:rFonts w:cstheme="minorHAnsi"/>
                <w:color w:val="333333"/>
              </w:rPr>
              <w:t>Google Analytics (Google Ireland Limited, Gordon House,</w:t>
            </w:r>
            <w:r w:rsidR="00F81FE4">
              <w:rPr>
                <w:rFonts w:cstheme="minorHAnsi"/>
                <w:color w:val="333333"/>
              </w:rPr>
              <w:t xml:space="preserve"> </w:t>
            </w:r>
            <w:r w:rsidRPr="00147D86">
              <w:rPr>
                <w:rFonts w:cstheme="minorHAnsi"/>
                <w:color w:val="333333"/>
              </w:rPr>
              <w:t>Barrow Street, Dublin 4, Ireland)</w:t>
            </w:r>
          </w:p>
          <w:p w:rsidR="00C30E21" w:rsidRPr="00147D86" w:rsidRDefault="00C30E21" w:rsidP="00C30E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Az Adatkezelő által üzemeltetett weboldalak html kódja</w:t>
            </w:r>
            <w:r w:rsidR="00F81FE4"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webanalitikai mérések céljából függ</w:t>
            </w:r>
            <w:r w:rsidR="00F81FE4">
              <w:rPr>
                <w:rFonts w:cstheme="minorHAnsi"/>
                <w:color w:val="000000"/>
              </w:rPr>
              <w:t xml:space="preserve">etlen, külső szerverről </w:t>
            </w:r>
            <w:r w:rsidRPr="00147D86">
              <w:rPr>
                <w:rFonts w:cstheme="minorHAnsi"/>
                <w:color w:val="000000"/>
              </w:rPr>
              <w:t xml:space="preserve">érkező és külső </w:t>
            </w:r>
            <w:r w:rsidR="00F81FE4">
              <w:rPr>
                <w:rFonts w:cstheme="minorHAnsi"/>
                <w:color w:val="000000"/>
              </w:rPr>
              <w:t xml:space="preserve">szerverre mutató hivatkozásokat </w:t>
            </w:r>
            <w:r w:rsidRPr="00147D86">
              <w:rPr>
                <w:rFonts w:cstheme="minorHAnsi"/>
                <w:color w:val="000000"/>
              </w:rPr>
              <w:t>tartalmazhat. A mérés kiter</w:t>
            </w:r>
            <w:r w:rsidR="00F81FE4">
              <w:rPr>
                <w:rFonts w:cstheme="minorHAnsi"/>
                <w:color w:val="000000"/>
              </w:rPr>
              <w:t xml:space="preserve">jed a konverziók követésére is. </w:t>
            </w:r>
            <w:r w:rsidRPr="00147D86">
              <w:rPr>
                <w:rFonts w:cstheme="minorHAnsi"/>
                <w:color w:val="000000"/>
              </w:rPr>
              <w:t>A webanalitikai</w:t>
            </w:r>
            <w:r w:rsidR="00F81FE4">
              <w:rPr>
                <w:rFonts w:cstheme="minorHAnsi"/>
                <w:color w:val="000000"/>
              </w:rPr>
              <w:t xml:space="preserve"> szolgáltató személyes adatokat nem, csak </w:t>
            </w:r>
            <w:r w:rsidRPr="00147D86">
              <w:rPr>
                <w:rFonts w:cstheme="minorHAnsi"/>
                <w:color w:val="000000"/>
              </w:rPr>
              <w:t>a böngészésse</w:t>
            </w:r>
            <w:r w:rsidR="00F81FE4">
              <w:rPr>
                <w:rFonts w:cstheme="minorHAnsi"/>
                <w:color w:val="000000"/>
              </w:rPr>
              <w:t xml:space="preserve">l kapcsolatos, az egyes egyének </w:t>
            </w:r>
            <w:r w:rsidRPr="00147D86">
              <w:rPr>
                <w:rFonts w:cstheme="minorHAnsi"/>
                <w:color w:val="000000"/>
              </w:rPr>
              <w:t>beazonosítására nem alka</w:t>
            </w:r>
            <w:r w:rsidR="00F81FE4">
              <w:rPr>
                <w:rFonts w:cstheme="minorHAnsi"/>
                <w:color w:val="000000"/>
              </w:rPr>
              <w:t xml:space="preserve">lmas adatokat </w:t>
            </w:r>
            <w:r w:rsidR="00F81FE4">
              <w:rPr>
                <w:rFonts w:cstheme="minorHAnsi"/>
                <w:color w:val="000000"/>
              </w:rPr>
              <w:lastRenderedPageBreak/>
              <w:t xml:space="preserve">kezel. Jelenleg a </w:t>
            </w:r>
            <w:r w:rsidRPr="00147D86">
              <w:rPr>
                <w:rFonts w:cstheme="minorHAnsi"/>
                <w:color w:val="000000"/>
              </w:rPr>
              <w:t>webanalitikai s</w:t>
            </w:r>
            <w:r w:rsidR="00F81FE4">
              <w:rPr>
                <w:rFonts w:cstheme="minorHAnsi"/>
                <w:color w:val="000000"/>
              </w:rPr>
              <w:t xml:space="preserve">zolgáltatásokat a Google Inc. (1600 </w:t>
            </w:r>
            <w:r w:rsidRPr="00147D86">
              <w:rPr>
                <w:rFonts w:cstheme="minorHAnsi"/>
                <w:color w:val="000000"/>
              </w:rPr>
              <w:t>Amphitheatre Parkw</w:t>
            </w:r>
            <w:r w:rsidR="00F81FE4">
              <w:rPr>
                <w:rFonts w:cstheme="minorHAnsi"/>
                <w:color w:val="000000"/>
              </w:rPr>
              <w:t xml:space="preserve">ay, Mountain View, CA 94043), a </w:t>
            </w:r>
            <w:r w:rsidRPr="00147D86">
              <w:rPr>
                <w:rFonts w:cstheme="minorHAnsi"/>
                <w:color w:val="000000"/>
              </w:rPr>
              <w:t>Google Analiytics szolgáltatás keretében.</w:t>
            </w:r>
          </w:p>
          <w:p w:rsidR="00C30E21" w:rsidRPr="00147D86" w:rsidRDefault="00C30E21" w:rsidP="00C30E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Az Adatkezelő a Faceboo</w:t>
            </w:r>
            <w:r w:rsidR="00F81FE4">
              <w:rPr>
                <w:rFonts w:cstheme="minorHAnsi"/>
                <w:color w:val="000000"/>
              </w:rPr>
              <w:t xml:space="preserve">k és a Google AdWords hirdetési </w:t>
            </w:r>
            <w:r w:rsidRPr="00147D86">
              <w:rPr>
                <w:rFonts w:cstheme="minorHAnsi"/>
                <w:color w:val="000000"/>
              </w:rPr>
              <w:t>rendszerein keresztül un. remarketing hirdetéseket futtat.</w:t>
            </w:r>
          </w:p>
          <w:p w:rsidR="00C30E21" w:rsidRPr="00147D86" w:rsidRDefault="00C30E21" w:rsidP="00C30E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Ezek a szolgáltatók co</w:t>
            </w:r>
            <w:r w:rsidR="00F81FE4">
              <w:rPr>
                <w:rFonts w:cstheme="minorHAnsi"/>
                <w:color w:val="000000"/>
              </w:rPr>
              <w:t xml:space="preserve">okie-k, webes jelzők és hasonló </w:t>
            </w:r>
            <w:r w:rsidRPr="00147D86">
              <w:rPr>
                <w:rFonts w:cstheme="minorHAnsi"/>
                <w:color w:val="000000"/>
              </w:rPr>
              <w:t>technológiák használat</w:t>
            </w:r>
            <w:r w:rsidR="00F81FE4">
              <w:rPr>
                <w:rFonts w:cstheme="minorHAnsi"/>
                <w:color w:val="000000"/>
              </w:rPr>
              <w:t xml:space="preserve">ával gyűjthetnek vagy kaphatnak </w:t>
            </w:r>
            <w:r w:rsidRPr="00147D86">
              <w:rPr>
                <w:rFonts w:cstheme="minorHAnsi"/>
                <w:color w:val="000000"/>
              </w:rPr>
              <w:t>adatokat a</w:t>
            </w:r>
            <w:r w:rsidR="00F81FE4">
              <w:rPr>
                <w:rFonts w:cstheme="minorHAnsi"/>
                <w:color w:val="000000"/>
              </w:rPr>
              <w:t>z</w:t>
            </w:r>
            <w:r w:rsidRPr="00147D86">
              <w:rPr>
                <w:rFonts w:cstheme="minorHAnsi"/>
                <w:color w:val="000000"/>
              </w:rPr>
              <w:t xml:space="preserve"> Adatkezelő w</w:t>
            </w:r>
            <w:r w:rsidR="00F81FE4">
              <w:rPr>
                <w:rFonts w:cstheme="minorHAnsi"/>
                <w:color w:val="000000"/>
              </w:rPr>
              <w:t xml:space="preserve">eboldaláról és egyéb internetes </w:t>
            </w:r>
            <w:r w:rsidRPr="00147D86">
              <w:rPr>
                <w:rFonts w:cstheme="minorHAnsi"/>
                <w:color w:val="000000"/>
              </w:rPr>
              <w:t>helyekről. Ezeknek az adatoknak a felhasználásával mérési</w:t>
            </w:r>
          </w:p>
          <w:p w:rsidR="00C30E21" w:rsidRPr="00147D86" w:rsidRDefault="00C30E21" w:rsidP="00C30E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szolgáltatásokat nyújtana</w:t>
            </w:r>
            <w:r w:rsidR="00F81FE4">
              <w:rPr>
                <w:rFonts w:cstheme="minorHAnsi"/>
                <w:color w:val="000000"/>
              </w:rPr>
              <w:t xml:space="preserve">k, illetve hirdetéseket tesznek </w:t>
            </w:r>
            <w:r w:rsidRPr="00147D86">
              <w:rPr>
                <w:rFonts w:cstheme="minorHAnsi"/>
                <w:color w:val="000000"/>
              </w:rPr>
              <w:t>célzottá. Az így célzott hi</w:t>
            </w:r>
            <w:r w:rsidR="00F81FE4">
              <w:rPr>
                <w:rFonts w:cstheme="minorHAnsi"/>
                <w:color w:val="000000"/>
              </w:rPr>
              <w:t xml:space="preserve">rdetések a Facebook és a Google </w:t>
            </w:r>
            <w:r w:rsidRPr="00147D86">
              <w:rPr>
                <w:rFonts w:cstheme="minorHAnsi"/>
                <w:color w:val="000000"/>
              </w:rPr>
              <w:t>partnerhálózatába</w:t>
            </w:r>
            <w:r w:rsidR="00F81FE4">
              <w:rPr>
                <w:rFonts w:cstheme="minorHAnsi"/>
                <w:color w:val="000000"/>
              </w:rPr>
              <w:t xml:space="preserve">n szereplő további weboldalakon </w:t>
            </w:r>
            <w:r w:rsidRPr="00147D86">
              <w:rPr>
                <w:rFonts w:cstheme="minorHAnsi"/>
                <w:color w:val="000000"/>
              </w:rPr>
              <w:t xml:space="preserve">jelenhetnek meg. </w:t>
            </w:r>
            <w:r w:rsidR="00F81FE4">
              <w:rPr>
                <w:rFonts w:cstheme="minorHAnsi"/>
                <w:color w:val="000000"/>
              </w:rPr>
              <w:t xml:space="preserve">A remarketing listák a látogató </w:t>
            </w:r>
            <w:r w:rsidRPr="00147D86">
              <w:rPr>
                <w:rFonts w:cstheme="minorHAnsi"/>
                <w:color w:val="000000"/>
              </w:rPr>
              <w:t>személyes adatait nem tartalmazzák, szemé</w:t>
            </w:r>
            <w:r w:rsidR="00F81FE4">
              <w:rPr>
                <w:rFonts w:cstheme="minorHAnsi"/>
                <w:color w:val="000000"/>
              </w:rPr>
              <w:t xml:space="preserve">lyazonosításra </w:t>
            </w:r>
            <w:r w:rsidRPr="00147D86">
              <w:rPr>
                <w:rFonts w:cstheme="minorHAnsi"/>
                <w:color w:val="000000"/>
              </w:rPr>
              <w:t>nem alkalmasak.</w:t>
            </w:r>
            <w:r w:rsidR="00F81FE4"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A cookie-k használatát a f</w:t>
            </w:r>
            <w:r w:rsidR="00F81FE4">
              <w:rPr>
                <w:rFonts w:cstheme="minorHAnsi"/>
                <w:color w:val="000000"/>
              </w:rPr>
              <w:t xml:space="preserve">elhasználó saját számítógépéről </w:t>
            </w:r>
            <w:r w:rsidRPr="00147D86">
              <w:rPr>
                <w:rFonts w:cstheme="minorHAnsi"/>
                <w:color w:val="000000"/>
              </w:rPr>
              <w:t>törölni tudja, illetve a b</w:t>
            </w:r>
            <w:r w:rsidR="00F81FE4">
              <w:rPr>
                <w:rFonts w:cstheme="minorHAnsi"/>
                <w:color w:val="000000"/>
              </w:rPr>
              <w:t>öngészőjében eleve megtilthatja alkalmazásukat. E</w:t>
            </w:r>
            <w:r w:rsidRPr="00147D86">
              <w:rPr>
                <w:rFonts w:cstheme="minorHAnsi"/>
                <w:color w:val="000000"/>
              </w:rPr>
              <w:t>zek a l</w:t>
            </w:r>
            <w:r w:rsidR="00F81FE4">
              <w:rPr>
                <w:rFonts w:cstheme="minorHAnsi"/>
                <w:color w:val="000000"/>
              </w:rPr>
              <w:t xml:space="preserve">ehetőségek böngészőtől függően, de jellemzően a </w:t>
            </w:r>
            <w:r w:rsidRPr="00147D86">
              <w:rPr>
                <w:rFonts w:cstheme="minorHAnsi"/>
                <w:color w:val="000000"/>
              </w:rPr>
              <w:t>Beál</w:t>
            </w:r>
            <w:r w:rsidR="00F81FE4">
              <w:rPr>
                <w:rFonts w:cstheme="minorHAnsi"/>
                <w:color w:val="000000"/>
              </w:rPr>
              <w:t xml:space="preserve">lítások/Adatvédelem menüpontban </w:t>
            </w:r>
            <w:r w:rsidRPr="00147D86">
              <w:rPr>
                <w:rFonts w:cstheme="minorHAnsi"/>
                <w:color w:val="000000"/>
              </w:rPr>
              <w:t>tehetők meg.</w:t>
            </w:r>
          </w:p>
          <w:p w:rsidR="00C30E21" w:rsidRPr="00147D86" w:rsidRDefault="00C30E21" w:rsidP="00C30E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További információ a G</w:t>
            </w:r>
            <w:r w:rsidR="00F81FE4">
              <w:rPr>
                <w:rFonts w:cstheme="minorHAnsi"/>
                <w:color w:val="000000"/>
              </w:rPr>
              <w:t xml:space="preserve">oogle és a Facebook adatvédelmi </w:t>
            </w:r>
            <w:r w:rsidRPr="00147D86">
              <w:rPr>
                <w:rFonts w:cstheme="minorHAnsi"/>
                <w:color w:val="000000"/>
              </w:rPr>
              <w:t>irányelveiről az alábbi elérhetőségeken találhatóak:</w:t>
            </w:r>
          </w:p>
          <w:p w:rsidR="00C30E21" w:rsidRPr="00147D86" w:rsidRDefault="00C30E21" w:rsidP="00C30E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FF"/>
              </w:rPr>
              <w:t xml:space="preserve">http://www.google.com/privacy.html </w:t>
            </w:r>
            <w:r w:rsidRPr="00147D86">
              <w:rPr>
                <w:rFonts w:cstheme="minorHAnsi"/>
                <w:color w:val="000000"/>
              </w:rPr>
              <w:t>és</w:t>
            </w:r>
          </w:p>
          <w:p w:rsidR="007E452E" w:rsidRPr="00C30E21" w:rsidRDefault="00C30E21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FF"/>
              </w:rPr>
            </w:pPr>
            <w:r w:rsidRPr="00147D86">
              <w:rPr>
                <w:rFonts w:cstheme="minorHAnsi"/>
                <w:color w:val="0000FF"/>
              </w:rPr>
              <w:t>https://www.facebook.com/abaut/privacy/</w:t>
            </w:r>
          </w:p>
        </w:tc>
      </w:tr>
      <w:tr w:rsidR="002F1C54" w:rsidTr="006E5BA7">
        <w:tc>
          <w:tcPr>
            <w:tcW w:w="4606" w:type="dxa"/>
          </w:tcPr>
          <w:p w:rsidR="002F1C54" w:rsidRPr="00147D86" w:rsidRDefault="00370672" w:rsidP="002F1C5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Könyveléssel kapcsolatos </w:t>
            </w:r>
            <w:r w:rsidRPr="00147D86">
              <w:rPr>
                <w:rFonts w:cstheme="minorHAnsi"/>
                <w:color w:val="000000"/>
              </w:rPr>
              <w:t>adatfeldolgozás és adattovábbítás:</w:t>
            </w:r>
          </w:p>
        </w:tc>
        <w:tc>
          <w:tcPr>
            <w:tcW w:w="4606" w:type="dxa"/>
          </w:tcPr>
          <w:p w:rsidR="002F1C54" w:rsidRDefault="00311759" w:rsidP="00D039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PROAB</w:t>
            </w:r>
            <w:r w:rsidR="005979DF">
              <w:rPr>
                <w:rFonts w:cstheme="minorHAnsi"/>
                <w:color w:val="000000"/>
              </w:rPr>
              <w:t xml:space="preserve"> – PROACTIVE BOOKKEEPING, </w:t>
            </w:r>
            <w:hyperlink r:id="rId28" w:history="1">
              <w:r w:rsidR="00425D19" w:rsidRPr="00181566">
                <w:rPr>
                  <w:rStyle w:val="Hiperhivatkozs"/>
                </w:rPr>
                <w:t>https://www.proab.hu/</w:t>
              </w:r>
            </w:hyperlink>
          </w:p>
        </w:tc>
      </w:tr>
    </w:tbl>
    <w:p w:rsidR="006E5BA7" w:rsidRDefault="006E5BA7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E5BA7" w:rsidRDefault="006E5BA7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377B6" w:rsidRDefault="005377B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9. A SZERVERNAPLÓZÁS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oldalak meglátogatásakor a webszerver automatikusan naplózza a felhasználó tevékenységét.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célja: a honlap látogatása során a szolgáltató a szolgáltatások működésének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ellenőrzésére, a személyre szabott kiszolgálást és a visszaélések megakadályozása érdekében rögzíti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látogatói adatokat.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jogalapja. a GDPR 6. cikk (1) bekezdésének, f) pontja, ugyanis az Adatkezelőnek és a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tárhely szolgáltatójának jogos érdeke fűződik weboldala biztonságos működéséhez, illetve az Eker.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tv. 13/A.§ (3) bekezdése.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kezelt személyes adatok típusa: azonosítószám, dátum, időpont, a meglátogatott oldal címe.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időtartama: 15 nap.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 a naplóállományok elemzése során felmerült adatokat más információval nem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kapcsolja össze, a felhasználó személyének azonosítására nem törekszik.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meglátogatott oldalak címe, valamint a dátum, időpont adatok önmagukban az érintett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azonosítására nem alkalmasak.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portál html kódja az Adatkezelőtől független, külső szerverről érkező és külső szerverre mutató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hivatkozásokat tartalmaz. A külső szolgáltató szervere közvetlenül a felhasználó számítógépével áll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kapcsolatban. A hivatkozások szolgáltatói az ő szerverükre történő közvetlen kapcsolódás, a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lastRenderedPageBreak/>
        <w:t>felhasználói adatokat (pl. IP cím, böngésző, operációs rendszer adatai, egérmutató mozgása,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meglátogatott oldal címe és a látogatás időpontja) képesek gyűjteni.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IP cím olyan számsorozat, mellyel az internetre fellépő felhasználók számítógépei, mobil eszközei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egyértelműen azonosíthatók. Az IP címek segítségével akár földrajzilag is lokalizálható az adott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számítógépet használó látogató. A meglátogatott oldal címe, valamint a dátum, időpont adatok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önmagukban az érintett azonosítására nem alkalmasak, azonban egyéb adatokkal összekapcsolva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alkalmasak arra, hogy segítségükkel a felhasználóra vonatkozó következtetéséket lehessen levonni.</w:t>
      </w:r>
    </w:p>
    <w:p w:rsidR="00D5660C" w:rsidRDefault="00D5660C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10. AZ</w:t>
      </w:r>
      <w:r w:rsidR="00C207E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OLDALON TÖRTÉNŐ COOKIE-K HASZNÁLATA ÉS AZ ADATOK GYŰJTÉSE.</w:t>
      </w:r>
    </w:p>
    <w:p w:rsid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cookie meghatározása: kisméretű, adatokat tartalmazó szövegfájl, ami egy webhely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felkeresésekor tárolódik a felhasználó gépén. A célja, hogy a webhelyek megjegyezzék, hogy a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felhasználó mivel foglalkozott a webhelyen töltött idő alatt. Így tárolhatja azt az adatot, hogy</w:t>
      </w:r>
      <w:r w:rsidR="00D5660C">
        <w:rPr>
          <w:rFonts w:cstheme="minorHAnsi"/>
          <w:color w:val="000000"/>
        </w:rPr>
        <w:t xml:space="preserve"> bizonyos linkekre vagy </w:t>
      </w:r>
      <w:r w:rsidRPr="00147D86">
        <w:rPr>
          <w:rFonts w:cstheme="minorHAnsi"/>
          <w:color w:val="000000"/>
        </w:rPr>
        <w:t>oldalakra a felhasználó rákattintott-e, belépett-e a felhasználónevével, vagy</w:t>
      </w:r>
      <w:r w:rsidR="00D5660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olvasott-e bizonyos oldalakat a webhelyen hónapokkal vagy akár évekkel korábban.</w:t>
      </w:r>
    </w:p>
    <w:p w:rsidR="00D5660C" w:rsidRPr="00147D86" w:rsidRDefault="00D5660C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cookie-k kategóriái: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1) feltétlenül szükséges cookei-k, melyek létfontosságúak ahhoz, hogy a felhasználók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böngészhessék a weboldalt és használhassák a funkcióit. Ezek nélkül a weboldalon történő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szolgáltatás nyújtása, a regisztráció és a bejelentkezés nem lehetséges. Ezek a cookie-k nem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gyűjtenek a felhasználókról marketing célra adatokat.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2) a teljesítmény cookie-k a webhelyek felhasználásának a módjáról gyűjtenek információkat,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oldallátogatások és a hibaüzenetek gyakoriságáról tájékoztatják a Szolgáltatót. Nem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gyűjtenek személyek azonosítására alkalmas adatokat, minden információ anonimizált.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3) a funkcionális cookie-k személyre szabott beállításokat tesznek lehetővé a felhasználók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kiszolgálására, nyelvbeállítás, szöveg mérete. A Szolgáltató funkcionális cookie-t nem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hasznosít marketing vagy más hirdetési célra.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4) célzott cookie-k, a közösségi hálózatokhoz kapcsolják a Szolgáltató honlapját: az oldal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Facebook Pixel használatával segíti a felhasználók Facebook –hoz kapcsolódását. Ezt a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cookie-t a közösségi hálózat esetleg arra használhatja, hogy célzott hirdetéseket juttasson el</w:t>
      </w:r>
      <w:r w:rsidR="00ED414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felhasználóhoz.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felhasználóknak lehetőséget kell biztosítani, hogy használja-e a cookie-kat vagy sem. Amennyiben</w:t>
      </w:r>
      <w:r w:rsidR="00D3685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felhasználó nem fogadja el a cookie-k használatát, akkor bizonyos funkciók nem lesznek elérhetőek</w:t>
      </w:r>
      <w:r w:rsidR="00D3685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számára. A cookie-k törléséről bővebb tájékoztatást az alábbi linkeken kell biztosítani számukra:</w:t>
      </w:r>
    </w:p>
    <w:p w:rsidR="00147D86" w:rsidRPr="00CA002A" w:rsidRDefault="00147D86" w:rsidP="00CA002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b/>
          <w:bCs/>
          <w:color w:val="000000"/>
        </w:rPr>
      </w:pPr>
      <w:r w:rsidRPr="00CA002A">
        <w:rPr>
          <w:rFonts w:cstheme="minorHAnsi"/>
          <w:color w:val="000000"/>
        </w:rPr>
        <w:t xml:space="preserve">Internet Explorer: </w:t>
      </w:r>
      <w:hyperlink r:id="rId29" w:anchor="ie=ie-11" w:history="1">
        <w:r w:rsidR="00A331B2" w:rsidRPr="00181566">
          <w:rPr>
            <w:rStyle w:val="Hiperhivatkozs"/>
            <w:rFonts w:cstheme="minorHAnsi"/>
            <w:b/>
            <w:bCs/>
          </w:rPr>
          <w:t>http://windows.microsoft.com/en-us/internet-explorer/deletemanage-cookies#ie=ie-11</w:t>
        </w:r>
      </w:hyperlink>
      <w:r w:rsidR="00A331B2">
        <w:rPr>
          <w:rFonts w:cstheme="minorHAnsi"/>
          <w:b/>
          <w:bCs/>
          <w:color w:val="000000"/>
        </w:rPr>
        <w:t xml:space="preserve"> </w:t>
      </w:r>
    </w:p>
    <w:p w:rsidR="00147D86" w:rsidRPr="00CA002A" w:rsidRDefault="00147D86" w:rsidP="00CA002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b/>
          <w:bCs/>
          <w:color w:val="000000"/>
        </w:rPr>
      </w:pPr>
      <w:r w:rsidRPr="00CA002A">
        <w:rPr>
          <w:rFonts w:cstheme="minorHAnsi"/>
          <w:color w:val="000000"/>
        </w:rPr>
        <w:t xml:space="preserve">Firefox: </w:t>
      </w:r>
      <w:hyperlink r:id="rId30" w:history="1">
        <w:r w:rsidR="00A331B2" w:rsidRPr="00181566">
          <w:rPr>
            <w:rStyle w:val="Hiperhivatkozs"/>
            <w:rFonts w:cstheme="minorHAnsi"/>
            <w:b/>
            <w:bCs/>
          </w:rPr>
          <w:t>https://support.mozilla.org/en-US/kb/cookies-information-websites-store-onyour-computer</w:t>
        </w:r>
      </w:hyperlink>
      <w:r w:rsidR="00A331B2">
        <w:rPr>
          <w:rFonts w:cstheme="minorHAnsi"/>
          <w:b/>
          <w:bCs/>
          <w:color w:val="000000"/>
        </w:rPr>
        <w:t xml:space="preserve"> </w:t>
      </w:r>
    </w:p>
    <w:p w:rsidR="00147D86" w:rsidRPr="00D3685C" w:rsidRDefault="00147D86" w:rsidP="00CA002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b/>
          <w:bCs/>
          <w:color w:val="000000"/>
        </w:rPr>
      </w:pPr>
      <w:r w:rsidRPr="00D3685C">
        <w:rPr>
          <w:rFonts w:cstheme="minorHAnsi"/>
          <w:color w:val="000000"/>
        </w:rPr>
        <w:t xml:space="preserve">Chrome: </w:t>
      </w:r>
      <w:hyperlink r:id="rId31" w:history="1">
        <w:r w:rsidR="00A331B2" w:rsidRPr="00181566">
          <w:rPr>
            <w:rStyle w:val="Hiperhivatkozs"/>
            <w:rFonts w:cstheme="minorHAnsi"/>
            <w:b/>
            <w:bCs/>
          </w:rPr>
          <w:t>https://support.google.com/chrome/answer/95647?hl=en</w:t>
        </w:r>
      </w:hyperlink>
      <w:r w:rsidR="00A331B2">
        <w:rPr>
          <w:rFonts w:cstheme="minorHAnsi"/>
          <w:b/>
          <w:bCs/>
          <w:color w:val="000000"/>
        </w:rPr>
        <w:t xml:space="preserve"> </w:t>
      </w:r>
    </w:p>
    <w:p w:rsidR="00D3685C" w:rsidRDefault="00D3685C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507"/>
        <w:gridCol w:w="1579"/>
        <w:gridCol w:w="1732"/>
        <w:gridCol w:w="1651"/>
        <w:gridCol w:w="2819"/>
      </w:tblGrid>
      <w:tr w:rsidR="009052C1" w:rsidRPr="002A072E" w:rsidTr="002A072E">
        <w:trPr>
          <w:jc w:val="center"/>
        </w:trPr>
        <w:tc>
          <w:tcPr>
            <w:tcW w:w="1466" w:type="dxa"/>
          </w:tcPr>
          <w:p w:rsidR="009052C1" w:rsidRPr="002A072E" w:rsidRDefault="002D1E16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A072E">
              <w:rPr>
                <w:rFonts w:cstheme="minorHAnsi"/>
                <w:b/>
                <w:bCs/>
                <w:color w:val="000000"/>
              </w:rPr>
              <w:t>Cookie neve</w:t>
            </w:r>
          </w:p>
        </w:tc>
        <w:tc>
          <w:tcPr>
            <w:tcW w:w="1589" w:type="dxa"/>
          </w:tcPr>
          <w:p w:rsidR="009052C1" w:rsidRPr="002A072E" w:rsidRDefault="002D1E16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A072E">
              <w:rPr>
                <w:rFonts w:cstheme="minorHAnsi"/>
                <w:b/>
                <w:bCs/>
                <w:color w:val="000000"/>
              </w:rPr>
              <w:t>Cookie típusa</w:t>
            </w:r>
          </w:p>
        </w:tc>
        <w:tc>
          <w:tcPr>
            <w:tcW w:w="1741" w:type="dxa"/>
          </w:tcPr>
          <w:p w:rsidR="009052C1" w:rsidRPr="002A072E" w:rsidRDefault="002D1E16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A072E">
              <w:rPr>
                <w:rFonts w:cstheme="minorHAnsi"/>
                <w:b/>
                <w:bCs/>
                <w:color w:val="000000"/>
              </w:rPr>
              <w:t>Kategória</w:t>
            </w:r>
          </w:p>
        </w:tc>
        <w:tc>
          <w:tcPr>
            <w:tcW w:w="1655" w:type="dxa"/>
          </w:tcPr>
          <w:p w:rsidR="009052C1" w:rsidRPr="002A072E" w:rsidRDefault="002D1E16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A072E">
              <w:rPr>
                <w:rFonts w:cstheme="minorHAnsi"/>
                <w:b/>
                <w:bCs/>
                <w:color w:val="000000"/>
              </w:rPr>
              <w:t>Felhasználás</w:t>
            </w:r>
          </w:p>
        </w:tc>
        <w:tc>
          <w:tcPr>
            <w:tcW w:w="2837" w:type="dxa"/>
          </w:tcPr>
          <w:p w:rsidR="009052C1" w:rsidRPr="002A072E" w:rsidRDefault="002D1E16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A072E">
              <w:rPr>
                <w:rFonts w:cstheme="minorHAnsi"/>
                <w:b/>
                <w:bCs/>
                <w:color w:val="000000"/>
              </w:rPr>
              <w:t>Leírás</w:t>
            </w:r>
          </w:p>
        </w:tc>
      </w:tr>
      <w:tr w:rsidR="009052C1" w:rsidRPr="00E74D7C" w:rsidTr="002A072E">
        <w:trPr>
          <w:jc w:val="center"/>
        </w:trPr>
        <w:tc>
          <w:tcPr>
            <w:tcW w:w="1466" w:type="dxa"/>
          </w:tcPr>
          <w:p w:rsidR="009052C1" w:rsidRPr="00E74D7C" w:rsidRDefault="00E74D7C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74D7C">
              <w:rPr>
                <w:rFonts w:cstheme="minorHAnsi"/>
                <w:color w:val="000000"/>
              </w:rPr>
              <w:t>_ga</w:t>
            </w:r>
          </w:p>
        </w:tc>
        <w:tc>
          <w:tcPr>
            <w:tcW w:w="1589" w:type="dxa"/>
          </w:tcPr>
          <w:p w:rsidR="009052C1" w:rsidRPr="00E74D7C" w:rsidRDefault="00E74D7C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állandó cookie</w:t>
            </w:r>
          </w:p>
        </w:tc>
        <w:tc>
          <w:tcPr>
            <w:tcW w:w="1741" w:type="dxa"/>
          </w:tcPr>
          <w:p w:rsidR="009052C1" w:rsidRPr="00E74D7C" w:rsidRDefault="00E74D7C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közepes, 2 év</w:t>
            </w:r>
          </w:p>
        </w:tc>
        <w:tc>
          <w:tcPr>
            <w:tcW w:w="1655" w:type="dxa"/>
          </w:tcPr>
          <w:p w:rsidR="009052C1" w:rsidRPr="00E74D7C" w:rsidRDefault="00E74D7C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elemzés</w:t>
            </w:r>
          </w:p>
        </w:tc>
        <w:tc>
          <w:tcPr>
            <w:tcW w:w="2837" w:type="dxa"/>
          </w:tcPr>
          <w:p w:rsidR="00E74D7C" w:rsidRPr="00147D86" w:rsidRDefault="00E74D7C" w:rsidP="00E74D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Google elemzés: Ezeket a cookie-kat arra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használjuk, hogy információt gyűjtsünk arról,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hogy a látogatók hogyan használják 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honlapunkat. Az információt jelentések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összeállítására és arra használjuk, hogy 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weboldal fejlesztésében nyújtson segítséget. 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cookie-k anonim módon gyűjtik az információt,</w:t>
            </w:r>
          </w:p>
          <w:p w:rsidR="009052C1" w:rsidRPr="00E74D7C" w:rsidRDefault="00E74D7C" w:rsidP="00E74D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 xml:space="preserve">ideértve az oldal </w:t>
            </w:r>
            <w:r w:rsidRPr="00147D86">
              <w:rPr>
                <w:rFonts w:cstheme="minorHAnsi"/>
                <w:color w:val="000000"/>
              </w:rPr>
              <w:lastRenderedPageBreak/>
              <w:t>látogatóinak számát, hogy 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látogatók honnan mentek rá az oldalra, és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hogy milyen oldalakat látogattak meg.</w:t>
            </w:r>
          </w:p>
        </w:tc>
      </w:tr>
      <w:tr w:rsidR="009052C1" w:rsidRPr="00E74D7C" w:rsidTr="002A072E">
        <w:trPr>
          <w:jc w:val="center"/>
        </w:trPr>
        <w:tc>
          <w:tcPr>
            <w:tcW w:w="1466" w:type="dxa"/>
          </w:tcPr>
          <w:p w:rsidR="009052C1" w:rsidRPr="00E74D7C" w:rsidRDefault="00E74D7C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74D7C">
              <w:rPr>
                <w:rFonts w:cstheme="minorHAnsi"/>
                <w:color w:val="000000"/>
              </w:rPr>
              <w:lastRenderedPageBreak/>
              <w:t>_gid</w:t>
            </w:r>
          </w:p>
        </w:tc>
        <w:tc>
          <w:tcPr>
            <w:tcW w:w="1589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állandó cookie</w:t>
            </w:r>
          </w:p>
        </w:tc>
        <w:tc>
          <w:tcPr>
            <w:tcW w:w="1741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közepes, 24 óra</w:t>
            </w:r>
          </w:p>
        </w:tc>
        <w:tc>
          <w:tcPr>
            <w:tcW w:w="1655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elemzés</w:t>
            </w:r>
          </w:p>
        </w:tc>
        <w:tc>
          <w:tcPr>
            <w:tcW w:w="2837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 fentieknek megfelelően</w:t>
            </w:r>
          </w:p>
        </w:tc>
      </w:tr>
      <w:tr w:rsidR="009052C1" w:rsidRPr="00E74D7C" w:rsidTr="002A072E">
        <w:trPr>
          <w:jc w:val="center"/>
        </w:trPr>
        <w:tc>
          <w:tcPr>
            <w:tcW w:w="1466" w:type="dxa"/>
          </w:tcPr>
          <w:p w:rsidR="002A072E" w:rsidRPr="00147D86" w:rsidRDefault="002A072E" w:rsidP="002A072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gac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47D86">
              <w:rPr>
                <w:rFonts w:cstheme="minorHAnsi"/>
                <w:color w:val="000000"/>
              </w:rPr>
              <w:t>&lt;GA</w:t>
            </w:r>
          </w:p>
          <w:p w:rsidR="009052C1" w:rsidRPr="002A072E" w:rsidRDefault="002A072E" w:rsidP="002A072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KÖVETŐKÓD&gt;</w:t>
            </w:r>
          </w:p>
        </w:tc>
        <w:tc>
          <w:tcPr>
            <w:tcW w:w="1589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állandó cookie</w:t>
            </w:r>
          </w:p>
        </w:tc>
        <w:tc>
          <w:tcPr>
            <w:tcW w:w="1741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közepes, 90 nap</w:t>
            </w:r>
          </w:p>
        </w:tc>
        <w:tc>
          <w:tcPr>
            <w:tcW w:w="1655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elemzés</w:t>
            </w:r>
          </w:p>
        </w:tc>
        <w:tc>
          <w:tcPr>
            <w:tcW w:w="2837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 fentieknek megfelelően</w:t>
            </w:r>
          </w:p>
        </w:tc>
      </w:tr>
      <w:tr w:rsidR="009052C1" w:rsidRPr="00E74D7C" w:rsidTr="002A072E">
        <w:trPr>
          <w:jc w:val="center"/>
        </w:trPr>
        <w:tc>
          <w:tcPr>
            <w:tcW w:w="1466" w:type="dxa"/>
          </w:tcPr>
          <w:p w:rsidR="009052C1" w:rsidRPr="002A072E" w:rsidRDefault="002A072E" w:rsidP="002A072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47D86">
              <w:rPr>
                <w:rFonts w:cstheme="minorHAnsi"/>
                <w:color w:val="000000"/>
              </w:rPr>
              <w:t>GIG_HASgMID</w:t>
            </w:r>
          </w:p>
        </w:tc>
        <w:tc>
          <w:tcPr>
            <w:tcW w:w="1589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állandó cookie</w:t>
            </w:r>
          </w:p>
        </w:tc>
        <w:tc>
          <w:tcPr>
            <w:tcW w:w="1741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közepes, 15 év</w:t>
            </w:r>
          </w:p>
        </w:tc>
        <w:tc>
          <w:tcPr>
            <w:tcW w:w="1655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elemzés</w:t>
            </w:r>
          </w:p>
        </w:tc>
        <w:tc>
          <w:tcPr>
            <w:tcW w:w="2837" w:type="dxa"/>
          </w:tcPr>
          <w:p w:rsidR="009052C1" w:rsidRPr="00E74D7C" w:rsidRDefault="002A072E" w:rsidP="00E74D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 fentieknek megfelelően</w:t>
            </w:r>
          </w:p>
        </w:tc>
      </w:tr>
    </w:tbl>
    <w:p w:rsidR="009052C1" w:rsidRDefault="009052C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2A072E" w:rsidRDefault="002A072E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73A6"/>
        </w:rPr>
      </w:pPr>
    </w:p>
    <w:p w:rsidR="00147D86" w:rsidRPr="007A6620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6620">
        <w:rPr>
          <w:rFonts w:cstheme="minorHAnsi"/>
        </w:rPr>
        <w:t>FONTOSABB COOKIE KATEGÓRIÁK: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employee_login_last_email </w:t>
      </w:r>
      <w:r w:rsidRPr="00147D86">
        <w:rPr>
          <w:rFonts w:cstheme="minorHAnsi"/>
          <w:color w:val="000000"/>
        </w:rPr>
        <w:t>Bejelentkezésnél az emailcímet tárolja a böngésző bezárásáig.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Ealrm, ealem, ealpw </w:t>
      </w:r>
      <w:r w:rsidRPr="00147D86">
        <w:rPr>
          <w:rFonts w:cstheme="minorHAnsi"/>
          <w:color w:val="000000"/>
        </w:rPr>
        <w:t>Permanens beléptetést biztosít. Élettartama 180 nap.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come_from </w:t>
      </w:r>
      <w:r w:rsidRPr="00147D86">
        <w:rPr>
          <w:rFonts w:cstheme="minorHAnsi"/>
          <w:color w:val="000000"/>
        </w:rPr>
        <w:t>Beléptetés átirányítást végez. Élettartama 10 perc.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predictionio </w:t>
      </w:r>
      <w:r w:rsidRPr="00147D86">
        <w:rPr>
          <w:rFonts w:cstheme="minorHAnsi"/>
          <w:color w:val="000000"/>
        </w:rPr>
        <w:t>Felhasználó azonosító cookie személyre szabott hirdetések ajánlásához. Élettartama 3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hónap.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currency </w:t>
      </w:r>
      <w:r w:rsidRPr="00147D86">
        <w:rPr>
          <w:rFonts w:cstheme="minorHAnsi"/>
          <w:color w:val="000000"/>
        </w:rPr>
        <w:t>A vásárló pénznemét tárolja. Élettartama 30 nap.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Google Adwords cookie </w:t>
      </w:r>
      <w:r w:rsidRPr="00147D86">
        <w:rPr>
          <w:rFonts w:cstheme="minorHAnsi"/>
          <w:color w:val="000000"/>
        </w:rPr>
        <w:t>Amikor valaki meglátogatja az oldalt, a látogató cookie-azonosítója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hozzáadódik a remarketinglistához.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Google cookie-kat – például a NID és SID cookie-kat – használ a Google-termékekben, így például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Google Keresésben látható hirdetések testreszabásához.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AdWords konverziókövetés funkciója cookie-kat használ. A hirdetésből eredő értékesítések és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egyéb konverziók követésére cookie-kat helyez el a felhasználó számítógépére, amikor a felhasználó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egy hirdetésre kattint.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 xml:space="preserve">A cookie-k néhány gyakori alkalmazási módja: </w:t>
      </w:r>
      <w:r w:rsidR="00D92F18">
        <w:rPr>
          <w:rFonts w:cstheme="minorHAnsi"/>
          <w:color w:val="000000"/>
        </w:rPr>
        <w:t xml:space="preserve">a hirdetések kiválasztása annak </w:t>
      </w:r>
      <w:r w:rsidRPr="00147D86">
        <w:rPr>
          <w:rFonts w:cstheme="minorHAnsi"/>
          <w:color w:val="000000"/>
        </w:rPr>
        <w:t>alapján, hogy mi a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releváns az adott felhasználó esetén, a k</w:t>
      </w:r>
      <w:r w:rsidR="00D92F18">
        <w:rPr>
          <w:rFonts w:cstheme="minorHAnsi"/>
          <w:color w:val="000000"/>
        </w:rPr>
        <w:t xml:space="preserve">ampányok teljesítményéről szóló </w:t>
      </w:r>
      <w:r w:rsidRPr="00147D86">
        <w:rPr>
          <w:rFonts w:cstheme="minorHAnsi"/>
          <w:color w:val="000000"/>
        </w:rPr>
        <w:t>jelentések tökéletesítése,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és a felhasználó által már megtekintett hirdetések megjelenítésének elkerülése.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Google Analytics cookie: </w:t>
      </w:r>
      <w:r w:rsidRPr="00147D86">
        <w:rPr>
          <w:rFonts w:cstheme="minorHAnsi"/>
          <w:color w:val="000000"/>
        </w:rPr>
        <w:t>A Google Analytics a Google elemző eszköze, amely abban segít a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weboldalak és alkalmazások tulajdonosainak, hogy pontosabb képet kapjanak látogatóik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tevékenységeiről.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szolgáltatás cookie-kat használhat, hogy info</w:t>
      </w:r>
      <w:r w:rsidR="00D92F18">
        <w:rPr>
          <w:rFonts w:cstheme="minorHAnsi"/>
          <w:color w:val="000000"/>
        </w:rPr>
        <w:t xml:space="preserve">rmációkat gyűjtsön és jelentést </w:t>
      </w:r>
      <w:r w:rsidRPr="00147D86">
        <w:rPr>
          <w:rFonts w:cstheme="minorHAnsi"/>
          <w:color w:val="000000"/>
        </w:rPr>
        <w:t>készítsen a weboldal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használatára vonatkozó statisztikai ad</w:t>
      </w:r>
      <w:r w:rsidR="00D92F18">
        <w:rPr>
          <w:rFonts w:cstheme="minorHAnsi"/>
          <w:color w:val="000000"/>
        </w:rPr>
        <w:t xml:space="preserve">atokból anélkül, hogy egyénileg </w:t>
      </w:r>
      <w:r w:rsidRPr="00147D86">
        <w:rPr>
          <w:rFonts w:cstheme="minorHAnsi"/>
          <w:color w:val="000000"/>
        </w:rPr>
        <w:t>azonosítaná a látogatókat a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Google számára.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Google Analytics által használt fő cookie a „__ga” cookie. A webhelyhasználati statisztikai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adatokból készülő jelentések mellett a Google Analytics – az előbbiekben ismertetett néhány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hirdetési cookie-val együtt</w:t>
      </w:r>
      <w:r w:rsidR="00D92F18">
        <w:rPr>
          <w:rFonts w:cstheme="minorHAnsi"/>
          <w:color w:val="000000"/>
        </w:rPr>
        <w:t xml:space="preserve"> – felhasználható arra is, hogy </w:t>
      </w:r>
      <w:r w:rsidRPr="00147D86">
        <w:rPr>
          <w:rFonts w:cstheme="minorHAnsi"/>
          <w:color w:val="000000"/>
        </w:rPr>
        <w:t>relevánsabb hirdetéseket jelenítsünk meg a</w:t>
      </w:r>
      <w:r w:rsidR="00D92F18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Google-termékekben (például a Google Keresésben) és szerte az interneten.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RTB személyre szabott retargeting cookiek-k: </w:t>
      </w:r>
      <w:r w:rsidRPr="00147D86">
        <w:rPr>
          <w:rFonts w:cstheme="minorHAnsi"/>
          <w:color w:val="000000"/>
        </w:rPr>
        <w:t>A korábbi látogatók vagy felhasználók számára a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Google Display Hálózaton található egyéb webhelyeken való böngészés, illetve termékeivel vagy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szolgáltatásaival kapcsolatos kifejezések keresésekor jelenhetnek meg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Munkamenet cookie: </w:t>
      </w:r>
      <w:r w:rsidRPr="00147D86">
        <w:rPr>
          <w:rFonts w:cstheme="minorHAnsi"/>
          <w:color w:val="000000"/>
        </w:rPr>
        <w:t>Ezek a sütik a látogató tartózkodási helyét, a böngésző nyelvét, a fizetés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pénznemét tárolják, élettartamuk a böngésző bezárása, vagy maximum 2 óra.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Referer cookiek: </w:t>
      </w:r>
      <w:r w:rsidRPr="00147D86">
        <w:rPr>
          <w:rFonts w:cstheme="minorHAnsi"/>
          <w:color w:val="000000"/>
        </w:rPr>
        <w:t>Azt rögzítik, hogy a látogató milyen külső oldalról érkezett az oldalra. Élettartamuk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böngésző bezárásáig tart.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Kosár cookie: </w:t>
      </w:r>
      <w:r w:rsidRPr="00147D86">
        <w:rPr>
          <w:rFonts w:cstheme="minorHAnsi"/>
          <w:color w:val="000000"/>
        </w:rPr>
        <w:t>A kosárba helyezett termékeket rögzíti. Élettartama 365 nap.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Backend azonosító cookie: </w:t>
      </w:r>
      <w:r w:rsidRPr="00147D86">
        <w:rPr>
          <w:rFonts w:cstheme="minorHAnsi"/>
          <w:color w:val="000000"/>
        </w:rPr>
        <w:t>Az oldalt kiszolgáló backend szerver azonosítója. Élettartama a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böngésző bezárásáig tart.</w:t>
      </w:r>
    </w:p>
    <w:p w:rsidR="00147D86" w:rsidRPr="00A33515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b/>
          <w:bCs/>
          <w:color w:val="000000"/>
        </w:rPr>
        <w:t xml:space="preserve">Facebook pixel (Facebook cookie) </w:t>
      </w:r>
      <w:r w:rsidRPr="00147D86">
        <w:rPr>
          <w:rFonts w:cstheme="minorHAnsi"/>
          <w:color w:val="000000"/>
        </w:rPr>
        <w:t>A Facebook-képpont olyan kód, amelynek a segítségével a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honlapon jelentés készül a konverziókról, célközönségek állíthatók össze, és az oldal tulajdonosa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részletes elemzési adatokat kap a látogatók honlap használatáról. A Facebook remarketing pixel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követőkód segítségével a weboldal látogatóinak személyre szabott ajánlatokat, hirdetéseket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jeleníthet meg a Facebook felületén.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 xml:space="preserve">A Facebook remarketing lista nem alkalmas </w:t>
      </w:r>
      <w:r w:rsidRPr="00147D86">
        <w:rPr>
          <w:rFonts w:cstheme="minorHAnsi"/>
          <w:color w:val="000000"/>
        </w:rPr>
        <w:lastRenderedPageBreak/>
        <w:t>személyazonosításra. A Facebook Pixellel / Facebookképponttal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kapcsolatosan további információt itt találhat: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FF"/>
        </w:rPr>
        <w:t>https://www.facebook.com/business/help/651294705016616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webáruházak GDPR megfelelősségének elengedhetetlen feltétele az Adatkezelési Tájékoztató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elkészítése a felhasználók részére. Az Adatkezelési Tájékoztatóban az alábbi információkat kell</w:t>
      </w:r>
      <w:r w:rsidR="00A33515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kötelezően megadni: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a szolgáltatóunk, és ha van, az adatvédelmi tisztviselőnk elérhetősége;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meg kell mondanunk, milyen célból gyűjtjük az adatokat;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meg kell jelölnünk az adatok kategóriáit;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meg kell jelölnünk az adatkezelés jogalapját;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ha más adatkezelő is megkaphatja az adatokat, ezt is közölnünk kell;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továbbítjuk-e az EU-n kívülre az adatokat;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az érintett megkaphatja a gyűjtött adatokat, mert ehhez hozzáférési joga van;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tájékoztatnunk kell az adatvédelmi jogairól;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tájékoztatnunk kell, hogy joga van panaszt benyújtani az adatvédelmi hatósághoz;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meg kell neki mondanunk, hogy bármikor joga van visszavonni a hozzájárulását;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ha úgy lenne, tájékoztatnunk kell az automatizált adatkezelésen alapuló döntéshozatal</w:t>
      </w:r>
      <w:r w:rsidR="007B42F6" w:rsidRPr="006F65A6">
        <w:rPr>
          <w:rFonts w:cstheme="minorHAnsi"/>
          <w:color w:val="000000"/>
        </w:rPr>
        <w:t xml:space="preserve"> </w:t>
      </w:r>
      <w:r w:rsidRPr="006F65A6">
        <w:rPr>
          <w:rFonts w:cstheme="minorHAnsi"/>
          <w:color w:val="000000"/>
        </w:rPr>
        <w:t>létezéséről, annak logikájáról és annak következményeiről;</w:t>
      </w:r>
    </w:p>
    <w:p w:rsidR="00147D86" w:rsidRPr="006F65A6" w:rsidRDefault="00147D86" w:rsidP="006F65A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F65A6">
        <w:rPr>
          <w:rFonts w:cstheme="minorHAnsi"/>
          <w:color w:val="000000"/>
        </w:rPr>
        <w:t>végül tájékoztatjuk a hozzájárulás megtagadásának következményeiről.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Adatkezelési Tájékoztatót a szolgáltató honlapján/webshopban minden felületen, ahol érintettől</w:t>
      </w:r>
      <w:r w:rsidR="007B42F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személyes adatot kérünk, elérhetővé kell tenni.</w:t>
      </w:r>
      <w:r w:rsidR="007B42F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Adatvédelmi Tájékoztatót a felhasználóknak küldött elektronikus levelek mellékletébe</w:t>
      </w:r>
      <w:r w:rsidR="007B42F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automatikusan be kell csatolni.</w:t>
      </w:r>
    </w:p>
    <w:p w:rsidR="00F1663A" w:rsidRDefault="00F1663A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11. PROFILALKOTÁS A SZOL GÁLTATÓ WEBES FELÜLETEIN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Webáruház esetén a profilalkotás egy marketing eszköz, amelynek a segítségével a vásárlói</w:t>
      </w:r>
      <w:r w:rsidR="00E71F4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viselkedés alapján automatikus döntések, intelligens, személyre szabott ajánlatok, kedvezmények</w:t>
      </w:r>
      <w:r w:rsidR="00E71F4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alakíthatók ki.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GDPR szabályainak megfelelően a Szolgáltató webes felületein lehetőséget kell biztosítani arra,</w:t>
      </w:r>
      <w:r w:rsidR="00E71F4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hogy a látogató a profilalkotás használatát megtagadja. Ezzel a vásárló a személyes adatainak</w:t>
      </w:r>
      <w:r w:rsidR="00E71F4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felhasználását csak a megrendelés teljesítésére korlátozza. Automatizált adatkezelésen alapuló</w:t>
      </w:r>
      <w:r w:rsidR="00E71F49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döntés</w:t>
      </w:r>
      <w:r w:rsidR="006C745E">
        <w:rPr>
          <w:rFonts w:cstheme="minorHAnsi"/>
          <w:color w:val="000000"/>
        </w:rPr>
        <w:t>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GDPR célja az érintettek személyes adatai lehető legszélesebb védelmének biztosítása. A</w:t>
      </w:r>
      <w:r w:rsidR="006C745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technológia rohamos fejlődésével egyre nagyobb mértékben használják az adatkezelők a</w:t>
      </w:r>
      <w:r w:rsidR="006C745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szoftvereket, vagy algoritmusokat személyes adatok kezelésére, hogy ezáltal például gazdasági</w:t>
      </w:r>
      <w:r w:rsidR="006C745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előnyre tegyenek szert, javítsák a felhasználói élményt vagy gyorsítsák a döntéshozatalt. Ezen</w:t>
      </w:r>
      <w:r w:rsidR="006C745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technológiák alkalmazása azonban kockázatos a személyes adatokra, így a GDPR kiemelt figyelmet</w:t>
      </w:r>
      <w:r w:rsidR="006C745E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fordít e területre.</w:t>
      </w:r>
    </w:p>
    <w:p w:rsidR="006C745E" w:rsidRDefault="006C745E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12. KIZÁRÓLAG AUTOMATIZÁLT ADATKEZELÉSEN ALAPULÓ DÖNTÉS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GDPR alapján az érintett jogosult arra, hogy kérje, hogy a kizárólag automatizált adatkezelésen</w:t>
      </w:r>
      <w:r w:rsidR="000D7C8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alapuló döntés ne terjedjen ki rá, ha az az érintettre joghatással jár (kihat a törvényes vagy</w:t>
      </w:r>
      <w:r w:rsidR="000D7C8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szerződéses jogaira) vagy jelentős mértékben érinti (nem hat ki a jogaira, de életkörülményeit</w:t>
      </w:r>
      <w:r w:rsidR="000D7C8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befolyásolja).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Három esetben azonban mégis megengedett az ilyen döntéshozatal: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1) ha szerződés megkötése vagy teljesítése érdekében szükséges, mert például</w:t>
      </w:r>
    </w:p>
    <w:p w:rsidR="00147D86" w:rsidRPr="000D7C84" w:rsidRDefault="00147D86" w:rsidP="000D7C8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C84">
        <w:rPr>
          <w:rFonts w:cstheme="minorHAnsi"/>
          <w:color w:val="000000"/>
        </w:rPr>
        <w:t>következetesebb és pártatlanabb döntéshozatalt eredményez a profilozás</w:t>
      </w:r>
    </w:p>
    <w:p w:rsidR="00147D86" w:rsidRPr="000D7C84" w:rsidRDefault="00147D86" w:rsidP="000D7C8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C84">
        <w:rPr>
          <w:rFonts w:cstheme="minorHAnsi"/>
          <w:color w:val="000000"/>
        </w:rPr>
        <w:t>ügyfelek fizetési határidő elmulasztásának kockázatát csökkenti</w:t>
      </w:r>
    </w:p>
    <w:p w:rsidR="00147D86" w:rsidRPr="000D7C84" w:rsidRDefault="00147D86" w:rsidP="000D7C8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C84">
        <w:rPr>
          <w:rFonts w:cstheme="minorHAnsi"/>
          <w:color w:val="000000"/>
        </w:rPr>
        <w:t>rövidebb döntéshozatali idő, hatékonyságnövelő hatás</w:t>
      </w:r>
    </w:p>
    <w:p w:rsidR="00147D86" w:rsidRPr="00147D86" w:rsidRDefault="000D7C8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 w:rsidR="00147D86" w:rsidRPr="00147D86">
        <w:rPr>
          <w:rFonts w:cstheme="minorHAnsi"/>
          <w:color w:val="000000"/>
        </w:rPr>
        <w:t xml:space="preserve"> Uniós vagy magyar jog lehetővé teszi.</w:t>
      </w:r>
    </w:p>
    <w:p w:rsidR="00147D86" w:rsidRPr="00147D86" w:rsidRDefault="000D7C8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 w:rsidR="00147D86" w:rsidRPr="00147D86">
        <w:rPr>
          <w:rFonts w:cstheme="minorHAnsi"/>
          <w:color w:val="000000"/>
        </w:rPr>
        <w:t xml:space="preserve"> Az érintett kifejezett hozzájárulása esetén.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Amennyiben az 1) -2) pont alatti kivétel alkalmazandó, az adatkezelő köteles megfelelő garanciákat</w:t>
      </w:r>
      <w:r w:rsidR="00DF407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biztosítani:</w:t>
      </w:r>
    </w:p>
    <w:p w:rsidR="00147D86" w:rsidRPr="00DF4070" w:rsidRDefault="00147D86" w:rsidP="00D0396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070">
        <w:rPr>
          <w:rFonts w:ascii="Calibri" w:hAnsi="Calibri" w:cstheme="minorHAnsi"/>
          <w:color w:val="000000"/>
        </w:rPr>
        <w:lastRenderedPageBreak/>
        <w:t>érintett külön tájékoztatása (az adatk</w:t>
      </w:r>
      <w:r w:rsidRPr="00DF4070">
        <w:rPr>
          <w:rFonts w:cstheme="minorHAnsi"/>
          <w:color w:val="000000"/>
        </w:rPr>
        <w:t>ezelésről, a döntéshozatal során alkalmazott logikáról</w:t>
      </w:r>
      <w:r w:rsidR="00DF4070">
        <w:rPr>
          <w:rFonts w:cstheme="minorHAnsi"/>
          <w:color w:val="000000"/>
        </w:rPr>
        <w:t xml:space="preserve"> </w:t>
      </w:r>
      <w:r w:rsidRPr="00DF4070">
        <w:rPr>
          <w:rFonts w:cstheme="minorHAnsi"/>
          <w:color w:val="000000"/>
        </w:rPr>
        <w:t>stb.),</w:t>
      </w:r>
    </w:p>
    <w:p w:rsidR="00147D86" w:rsidRPr="00DF4070" w:rsidRDefault="00147D86" w:rsidP="00DF407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070">
        <w:rPr>
          <w:rFonts w:ascii="Calibri" w:hAnsi="Calibri" w:cstheme="minorHAnsi"/>
          <w:color w:val="000000"/>
        </w:rPr>
        <w:t>arról, hogy az érintett kérelmezheti, hogy emberi beavatkozást kapjon,</w:t>
      </w:r>
    </w:p>
    <w:p w:rsidR="00147D86" w:rsidRPr="00DF4070" w:rsidRDefault="00147D86" w:rsidP="00D0396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070">
        <w:rPr>
          <w:rFonts w:ascii="Calibri" w:hAnsi="Calibri" w:cstheme="minorHAnsi"/>
          <w:color w:val="000000"/>
        </w:rPr>
        <w:t>lehetőség, hogy az érintett kifejtse álláspontját vagy magyarázatot kapjon az ilyen értékelés</w:t>
      </w:r>
      <w:r w:rsidR="00DF4070">
        <w:rPr>
          <w:rFonts w:ascii="Calibri" w:hAnsi="Calibri" w:cstheme="minorHAnsi"/>
          <w:color w:val="000000"/>
        </w:rPr>
        <w:t xml:space="preserve"> </w:t>
      </w:r>
      <w:r w:rsidRPr="00DF4070">
        <w:rPr>
          <w:rFonts w:cstheme="minorHAnsi"/>
          <w:color w:val="000000"/>
        </w:rPr>
        <w:t>alapján hozott döntésről,</w:t>
      </w:r>
    </w:p>
    <w:p w:rsidR="00147D86" w:rsidRPr="00DF4070" w:rsidRDefault="00147D86" w:rsidP="00DF407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070">
        <w:rPr>
          <w:rFonts w:ascii="Calibri" w:hAnsi="Calibri" w:cstheme="minorHAnsi"/>
          <w:color w:val="000000"/>
        </w:rPr>
        <w:t>lehetőség, hogy az érintett megtámadja a döntést.</w:t>
      </w:r>
    </w:p>
    <w:p w:rsidR="000D7C84" w:rsidRDefault="000D7C8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13. PROFILALKOTÁS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Személyes adatok (legalább részben) automatizált kezelése, amely során az érintettre vonatkozó</w:t>
      </w:r>
      <w:r w:rsidR="00CD71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személyes jellemzők kiértékelése történik. Ide tartozik különösen az érintett gazdasági helyzetére,</w:t>
      </w:r>
      <w:r w:rsidR="00CD71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munkahelyi teljesítményére, személyes preferenciáira, egészségi állapotára vagy megbízhatóságára</w:t>
      </w:r>
      <w:r w:rsidR="00CD71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vonatkozó személyes jellemzőinek az elemzése vagy előre jelzése.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Adatkezelő. adatkezelése során sem automatizált adatkezelésen alapuló döntést sem</w:t>
      </w:r>
      <w:r w:rsidR="00CD71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profilalkotást alkalmaz.</w:t>
      </w:r>
      <w:r w:rsidR="00CD71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Amennyiben a vásárló a cookie-k elfogadásakor a marketing célú cookie-k használatát nem</w:t>
      </w:r>
      <w:r w:rsidR="00CD7197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engedélyezi, személyes adatainak felhasználását csak a megrendelés teljesítésére korlátozza.</w:t>
      </w:r>
    </w:p>
    <w:p w:rsidR="004230FB" w:rsidRDefault="004230FB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14. HÍRLEVÉL, DM TEVÉKENYSÉG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 az általa üzemeltetett honlapok hírleveleire való feliratkozóknak (más néven VIP</w:t>
      </w:r>
      <w:r w:rsidR="00054F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tagoknak) általában havonta, de naponta legfeljebb egy alkalommal újdonságokat, híreket és</w:t>
      </w:r>
      <w:r w:rsidR="00054F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ajánlatokat tartalmazó online hírleveleket és elektronikus üzeneteket kézbesít. A hírlevélre való</w:t>
      </w:r>
      <w:r w:rsidR="00054F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feliratkozáshoz a név és az e-mail cím megadása kötelező, ami elengedhetetlen az üzenetek</w:t>
      </w:r>
      <w:r w:rsidR="00054F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kézbesítéséhez.</w:t>
      </w:r>
      <w:r w:rsidR="00054F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adatokat mindaddig kezeljük, ameddig azok törlését az érintett nem kéri. A leiratkozás</w:t>
      </w:r>
      <w:r w:rsidR="00054F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lehetőségét minden hírlevélben egy közvetlen link biztosítja. A megadott személyes adatok</w:t>
      </w:r>
      <w:r w:rsidR="00054F7C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valódiságáért a felhasználó felel.</w:t>
      </w:r>
    </w:p>
    <w:p w:rsidR="004230FB" w:rsidRDefault="004230FB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15. KÖZÖSSÉGI OLDALAK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GDPR Rendelet és az információs önrendelkezési jogról és az információszabadságról szóló 2011.</w:t>
      </w:r>
      <w:r w:rsidR="00D9389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évi CXII. törvény 20. § (1) bekezdése alapján, meg kell határozni a közösségi oldalak adatkezelése</w:t>
      </w:r>
      <w:r w:rsidR="00D9389B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körében a következőket:</w:t>
      </w:r>
    </w:p>
    <w:p w:rsidR="00147D86" w:rsidRPr="00D9389B" w:rsidRDefault="00147D86" w:rsidP="00D938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D9389B">
        <w:rPr>
          <w:rFonts w:cstheme="minorHAnsi"/>
          <w:color w:val="000000"/>
        </w:rPr>
        <w:t>az adatgyűjtés ténye,</w:t>
      </w:r>
    </w:p>
    <w:p w:rsidR="00147D86" w:rsidRPr="00D9389B" w:rsidRDefault="00147D86" w:rsidP="00D938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D9389B">
        <w:rPr>
          <w:rFonts w:cstheme="minorHAnsi"/>
          <w:color w:val="000000"/>
        </w:rPr>
        <w:t>az érintettek köre,</w:t>
      </w:r>
    </w:p>
    <w:p w:rsidR="00147D86" w:rsidRPr="00D9389B" w:rsidRDefault="00147D86" w:rsidP="00D938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D9389B">
        <w:rPr>
          <w:rFonts w:cstheme="minorHAnsi"/>
          <w:color w:val="000000"/>
        </w:rPr>
        <w:t>az adatgyűjtés célja,</w:t>
      </w:r>
    </w:p>
    <w:p w:rsidR="00147D86" w:rsidRPr="00D9389B" w:rsidRDefault="00147D86" w:rsidP="00D938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D9389B">
        <w:rPr>
          <w:rFonts w:cstheme="minorHAnsi"/>
          <w:color w:val="000000"/>
        </w:rPr>
        <w:t>az adatkezelés időtartama,</w:t>
      </w:r>
    </w:p>
    <w:p w:rsidR="00147D86" w:rsidRPr="00D9389B" w:rsidRDefault="00147D86" w:rsidP="00D938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D9389B">
        <w:rPr>
          <w:rFonts w:cstheme="minorHAnsi"/>
          <w:color w:val="000000"/>
        </w:rPr>
        <w:t>az adatok megismerésére jogosult lehetséges adatkezelők személye,</w:t>
      </w:r>
    </w:p>
    <w:p w:rsidR="00147D86" w:rsidRPr="00D9389B" w:rsidRDefault="00147D86" w:rsidP="00D938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color w:val="000000"/>
        </w:rPr>
      </w:pPr>
      <w:r w:rsidRPr="00D9389B">
        <w:rPr>
          <w:rFonts w:cstheme="minorHAnsi"/>
          <w:color w:val="000000"/>
        </w:rPr>
        <w:t>az érintettek adatkezeléssel kapcsolatos jogainak ismertetése.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adatgyűjtés ténye, kezelt adatok köre: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Facebook/Google+/Twitter/ /Instagram stb. közösségi oldalakon regisztrált neve, illetve a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felhasználó nyilvános profilképe.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érintettek köre: Valamennyi érintett, aki regisztrált a Facebook/Google+/Twitter/ /Instagram stb.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közösségi oldalakon, és „lájkolta” a weboldalt.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adatgyűjtés célja: A közösségi oldalakon, a weboldal egyes tartalmi elemeinek, termékeinek,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akcióinak vagy magának a weboldalnak a megosztása, illetve „lájkolása", népszerűsítése.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időtartama, az adatok törlésének határideje, az adatok megismerésére jogosult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lehetséges adatkezelők személye és az érintettek adatkezeléssel kapcsolatos jogainak ismertetése: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 forrásáról, azok kezeléséről, illetve az átadás módjáról, és jogalapjáról az adott közösségi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oldalon tájékozódhat az érintett. Az adatkezelés a közösségi oldalakon valósul meg, így az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adatkezelés időtartamára, módjára, illetve az adatok törlési és módosítási lehetőségeire az adott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közösségi oldal szabályozása vonatkozik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adatkezelés jogalapja: az érintett önkéntes hozzájárulása személyes adatai kezeléséhez a</w:t>
      </w:r>
      <w:r w:rsidR="002B7BA6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közösségi oldalakon.</w:t>
      </w:r>
    </w:p>
    <w:p w:rsidR="00327961" w:rsidRDefault="00327961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lastRenderedPageBreak/>
        <w:t>16. ADATBIZTONSÁG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 úgy tervezi meg és hajtja végre az adatkezelési műveleteket, hogy biztosítsa az</w:t>
      </w:r>
      <w:r w:rsidR="006E75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érintettek magánszférájának védelmét.</w:t>
      </w:r>
      <w:r w:rsidR="006E75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 adatkezelő gondoskodik az adatok biztonságáról (jelszóval, vírusirtóval való védettség), megteszi</w:t>
      </w:r>
      <w:r w:rsidR="006E75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azokat a technikai és szervezési intézkedéseket és kialakítja azokat az eljárási szabályokat, amelyek</w:t>
      </w:r>
      <w:r w:rsidR="006E75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GDPR Rendelet, az Info tv., valamint az adat- és titokvédelmi szabályok érvényre juttatásához</w:t>
      </w:r>
      <w:r w:rsidR="006E7544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szükségesek.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adatokat megfelelő intézkedésekkel védi az adatkezelő különösen</w:t>
      </w:r>
    </w:p>
    <w:p w:rsidR="00147D86" w:rsidRPr="006E7544" w:rsidRDefault="00147D86" w:rsidP="006E754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E7544">
        <w:rPr>
          <w:rFonts w:cstheme="minorHAnsi"/>
          <w:color w:val="000000"/>
        </w:rPr>
        <w:t>a jogosulatlan hozzáférés,</w:t>
      </w:r>
    </w:p>
    <w:p w:rsidR="00147D86" w:rsidRPr="006E7544" w:rsidRDefault="00147D86" w:rsidP="006E754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E7544">
        <w:rPr>
          <w:rFonts w:cstheme="minorHAnsi"/>
          <w:color w:val="000000"/>
        </w:rPr>
        <w:t>a megváltoztatás,</w:t>
      </w:r>
    </w:p>
    <w:p w:rsidR="00147D86" w:rsidRPr="006E7544" w:rsidRDefault="00147D86" w:rsidP="006E754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E7544">
        <w:rPr>
          <w:rFonts w:cstheme="minorHAnsi"/>
          <w:color w:val="000000"/>
        </w:rPr>
        <w:t>a továbbítás,</w:t>
      </w:r>
    </w:p>
    <w:p w:rsidR="00147D86" w:rsidRPr="006E7544" w:rsidRDefault="00147D86" w:rsidP="006E754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E7544">
        <w:rPr>
          <w:rFonts w:cstheme="minorHAnsi"/>
          <w:color w:val="000000"/>
        </w:rPr>
        <w:t>a nyilvánosságra hozatal,</w:t>
      </w:r>
    </w:p>
    <w:p w:rsidR="00147D86" w:rsidRPr="006E7544" w:rsidRDefault="00147D86" w:rsidP="006E754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E7544">
        <w:rPr>
          <w:rFonts w:cstheme="minorHAnsi"/>
          <w:color w:val="000000"/>
        </w:rPr>
        <w:t>a törlés vagy megsemmisítés,</w:t>
      </w:r>
    </w:p>
    <w:p w:rsidR="00147D86" w:rsidRPr="006E7544" w:rsidRDefault="00147D86" w:rsidP="006E754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E7544">
        <w:rPr>
          <w:rFonts w:cstheme="minorHAnsi"/>
          <w:color w:val="000000"/>
        </w:rPr>
        <w:t>a véletlen megsemmisülés és sérülés,</w:t>
      </w:r>
    </w:p>
    <w:p w:rsidR="00147D86" w:rsidRPr="006E7544" w:rsidRDefault="00147D86" w:rsidP="006E754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6E7544">
        <w:rPr>
          <w:rFonts w:cstheme="minorHAnsi"/>
          <w:color w:val="000000"/>
        </w:rPr>
        <w:t>az alkalmazott technika megváltozásából fakadó hozzáférhetetlenné válás ellen.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 megfelelő technikai megoldással biztosítja, hogy a nyilvántartásokban tárolt adatok</w:t>
      </w:r>
      <w:r w:rsidR="00C942E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közvetlenül ne legyenek összekapcsolhatók és az érintetthez rendelhetők.</w:t>
      </w:r>
      <w:r w:rsidR="00C942E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 személyes adatokhoz való jogosulatlan hozzáférés, az adatok megváltoztatása és jogosulatlan</w:t>
      </w:r>
      <w:r w:rsidR="00C942E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nyilvánosságra-hozatala, vagy felhasználása megakadályozása érdekében az adatkezelő</w:t>
      </w:r>
      <w:r w:rsidR="00C942E0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gondoskodik: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megfelelő informatikai, műszaki környezet kialakításáról, üzemeltetéséről,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szolgáltatásnyújtásban résztevő munkatársai ellenőrzött kiválasztásáról, felügyeletéről,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részletes üzemeltetési, kockázatkezelési és szolgáltatási eljárásrendek kiadásáról.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fentiek alapján szolgáltató biztosítja, hogy az általa kezelt adat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jogosult számára rendelkezésre álljon,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hitelessége és hitelesítése biztosított,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változatlansága igazolható legyen.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Adatkezelő és annak tárhely-szolgáltatójának informatikai rendszere véd többek között: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számítástechnikai csalás,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kémkedés,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számítógépvírusok,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spam-ek,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a hack-ek</w:t>
      </w:r>
    </w:p>
    <w:p w:rsidR="00147D86" w:rsidRPr="00C942E0" w:rsidRDefault="00147D86" w:rsidP="00C942E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942E0">
        <w:rPr>
          <w:rFonts w:cstheme="minorHAnsi"/>
          <w:color w:val="000000"/>
        </w:rPr>
        <w:t>és egyéb támadások ellen.</w:t>
      </w:r>
    </w:p>
    <w:p w:rsidR="00936B14" w:rsidRDefault="00936B14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17. JOGORVOSLAT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Felhasználó tiltakozhat személyes adatának kezelése ellen, ha</w:t>
      </w:r>
    </w:p>
    <w:p w:rsidR="00147D86" w:rsidRPr="0071123D" w:rsidRDefault="00147D86" w:rsidP="00D0396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123D">
        <w:rPr>
          <w:rFonts w:ascii="Calibri" w:hAnsi="Calibri" w:cstheme="minorHAnsi"/>
          <w:color w:val="000000"/>
        </w:rPr>
        <w:t>a személyes adatok ke</w:t>
      </w:r>
      <w:r w:rsidRPr="0071123D">
        <w:rPr>
          <w:rFonts w:cstheme="minorHAnsi"/>
          <w:color w:val="000000"/>
        </w:rPr>
        <w:t>zelése vagy továbbítása kizárólag a Szolgáltatóra vonatkozó jogi</w:t>
      </w:r>
      <w:r w:rsidR="0071123D">
        <w:rPr>
          <w:rFonts w:cstheme="minorHAnsi"/>
          <w:color w:val="000000"/>
        </w:rPr>
        <w:t xml:space="preserve"> </w:t>
      </w:r>
      <w:r w:rsidRPr="0071123D">
        <w:rPr>
          <w:rFonts w:cstheme="minorHAnsi"/>
          <w:color w:val="000000"/>
        </w:rPr>
        <w:t>kötelezettség teljesítéséhez, vagy az Szolgáltató, adatátvevő vagy harmadik személy jogos</w:t>
      </w:r>
      <w:r w:rsidR="0071123D">
        <w:rPr>
          <w:rFonts w:cstheme="minorHAnsi"/>
          <w:color w:val="000000"/>
        </w:rPr>
        <w:t xml:space="preserve"> </w:t>
      </w:r>
      <w:r w:rsidRPr="0071123D">
        <w:rPr>
          <w:rFonts w:cstheme="minorHAnsi"/>
          <w:color w:val="000000"/>
        </w:rPr>
        <w:t>érdekének érvényesítéséhez szükséges, kivéve, ha az adatkezelést törvény rendelte el;</w:t>
      </w:r>
    </w:p>
    <w:p w:rsidR="00147D86" w:rsidRPr="0071123D" w:rsidRDefault="00147D86" w:rsidP="00D0396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123D">
        <w:rPr>
          <w:rFonts w:ascii="Calibri" w:hAnsi="Calibri" w:cstheme="minorHAnsi"/>
          <w:color w:val="000000"/>
        </w:rPr>
        <w:t>a személyes a</w:t>
      </w:r>
      <w:r w:rsidRPr="0071123D">
        <w:rPr>
          <w:rFonts w:cstheme="minorHAnsi"/>
          <w:color w:val="000000"/>
        </w:rPr>
        <w:t>dat felhasználása vagy továbbítása közvetlen üzletszerzés, közvéleménykutatás</w:t>
      </w:r>
      <w:r w:rsidR="0071123D">
        <w:rPr>
          <w:rFonts w:cstheme="minorHAnsi"/>
          <w:color w:val="000000"/>
        </w:rPr>
        <w:t xml:space="preserve"> </w:t>
      </w:r>
      <w:r w:rsidRPr="0071123D">
        <w:rPr>
          <w:rFonts w:cstheme="minorHAnsi"/>
          <w:color w:val="000000"/>
        </w:rPr>
        <w:t>vagy tudományos kutatás céljára történik;</w:t>
      </w:r>
    </w:p>
    <w:p w:rsidR="00147D86" w:rsidRPr="0071123D" w:rsidRDefault="00147D86" w:rsidP="0071123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123D">
        <w:rPr>
          <w:rFonts w:ascii="Calibri" w:hAnsi="Calibri" w:cstheme="minorHAnsi"/>
          <w:color w:val="000000"/>
        </w:rPr>
        <w:t>törvényben meghatározott egyéb esetben.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Szolgáltató a tiltakozást a kérelem benyújtásától számított legrövidebb időn belül, de legfeljebb 15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nap alatt megvizsgálja, annak megalapozottsága kérdésében döntést hoz, és döntéséről a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kérelmezőt írásban tájékoztatja. Ha a Szolgáltató az érintett tiltakozásának megalapozottságát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megállapítja, az adatkezelést - beleértve a további adatfelvételt és adattovábbítást is - megszünteti,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és az adatokat zárolja, valamint a tiltakozásról, továbbá az annak alapján tett intézkedésekről értesíti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mindazokat, akik részére a tiltakozással érintett személyes adatot korábban továbbította, és akik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kötelesek intézkedni a tiltakozási jog érvényesítése érdekében.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 xml:space="preserve">Amennyiben a Felhasználó Szolgáltatónak a meghozott döntésével nem ért egyet, az ellen </w:t>
      </w:r>
      <w:r w:rsidR="002C1932">
        <w:rPr>
          <w:rFonts w:cstheme="minorHAnsi"/>
          <w:color w:val="000000"/>
        </w:rPr>
        <w:t>–</w:t>
      </w:r>
      <w:r w:rsidRPr="00147D86">
        <w:rPr>
          <w:rFonts w:cstheme="minorHAnsi"/>
          <w:color w:val="000000"/>
        </w:rPr>
        <w:t xml:space="preserve"> annak</w:t>
      </w:r>
      <w:r w:rsidR="002C193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közlésétől számított 30 napon belül - bírósághoz fordulhat. A bíróság soron kívül jár el.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adatkezelő esetleges jogsértése ellen panasszal a Nemzeti Adatvédelmi és Információszabadság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Hatóságnál lehet élni: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lastRenderedPageBreak/>
        <w:t>Nemzeti Adatvédelmi és Információszabadság Hatóság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1125 Budapest, Szilágyi Erzsébet fasor 22/C.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Levelezési cím: 1530 Budapest, Postafiók: 5.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Telefon: +36-1-391-1400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E-mail: ugyfelszolgalat@naih.hu</w:t>
      </w:r>
    </w:p>
    <w:p w:rsidR="001B3682" w:rsidRDefault="001B3682" w:rsidP="001B36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Default="00825D59" w:rsidP="001B36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>
        <w:rPr>
          <w:rFonts w:cstheme="minorHAnsi"/>
          <w:color w:val="044D6E"/>
        </w:rPr>
        <w:t>17.1. BÍRÓSÁGI JOGÉR</w:t>
      </w:r>
      <w:r w:rsidR="00147D86" w:rsidRPr="00147D86">
        <w:rPr>
          <w:rFonts w:cstheme="minorHAnsi"/>
          <w:color w:val="044D6E"/>
        </w:rPr>
        <w:t>VÉNYESÍTÉS</w:t>
      </w:r>
    </w:p>
    <w:p w:rsidR="001B3682" w:rsidRPr="00147D86" w:rsidRDefault="001B3682" w:rsidP="001B36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Azt, hogy az adatkezelés a jogszabályban foglaltaknak megfelel, az adatkezelő köteles bizonyítani.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adattovábbítás jogszerűségét az adatátvevő köteles bizonyítani.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per elbírálása a törvényszék hatáskörébe tartozik A per - az érintett választása szerint - az érintett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lakóhelye vagy tartózkodási helye szerinti törvényszék előtt is megindítható.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perben fél lehet az is, akinek egyébként nincs perbeli jogképessége. A perbe a Hatóság az érintett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pernyertessége érdekében beavatkozhat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Ha a bíróság a kérelemnek helyt ad, az adatkezelőt a tájékoztatás megadására, az adat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helyesbítésére, zárolására, törlésére, az automatizált adatfeldolgozással hozott döntés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megsemmisítésére, az érintett tiltakozási jogának figyelembevételére, illetve az adatátvevő által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kért adat kiadására kötelezi.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Ha a bíróság az adatátvevő kérelmét elutasítja, az adatkezelő köteles az érintett személyes adatát az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ítélet közlésétől számított 3 napon belül törölni. Az adatkezelő köteles az adatokat akkor is törölni,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ha az adatátvevő a meghatározott határidőn belül nem fordul bírósághoz.</w:t>
      </w: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 bíróság elrendelheti ítéletének - az adatkezelő azonosító adatainak közzétételével történő -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nyilvánosságra hozatalát, ha azt az adatvédelem érdekei és nagyobb számú érintett védett jogai</w:t>
      </w:r>
      <w:r w:rsidR="005130C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megkövetelik</w:t>
      </w:r>
      <w:r w:rsidR="005130C2">
        <w:rPr>
          <w:rFonts w:cstheme="minorHAnsi"/>
          <w:color w:val="000000"/>
        </w:rPr>
        <w:t>.</w:t>
      </w:r>
    </w:p>
    <w:p w:rsidR="001B3682" w:rsidRDefault="001B3682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44D6E"/>
        </w:rPr>
      </w:pPr>
    </w:p>
    <w:p w:rsidR="00147D86" w:rsidRDefault="00147D86" w:rsidP="001B36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  <w:r w:rsidRPr="00147D86">
        <w:rPr>
          <w:rFonts w:cstheme="minorHAnsi"/>
          <w:color w:val="044D6E"/>
        </w:rPr>
        <w:t>17.2. KÁRTÉRÍTÉS ÉS SÉRELEMDÍJ</w:t>
      </w:r>
    </w:p>
    <w:p w:rsidR="001B3682" w:rsidRPr="00147D86" w:rsidRDefault="001B3682" w:rsidP="001B36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44D6E"/>
        </w:rPr>
      </w:pPr>
    </w:p>
    <w:p w:rsidR="00147D86" w:rsidRPr="00147D86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Ha az adatkezelő az érintett adatainak jogellenes kezelésével vagy az adatbiztonság</w:t>
      </w:r>
      <w:r w:rsidR="006F515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követelményeinek megszegésével az érintett személyiségi jogát megsérti, az érintett az</w:t>
      </w:r>
      <w:r w:rsidR="006F515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adatkezelőtől sérelemdíjat követelhet.</w:t>
      </w:r>
    </w:p>
    <w:p w:rsidR="007907D4" w:rsidRPr="000C561B" w:rsidRDefault="00147D86" w:rsidP="00D03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D86">
        <w:rPr>
          <w:rFonts w:cstheme="minorHAnsi"/>
          <w:color w:val="000000"/>
        </w:rPr>
        <w:t>Az érintettel szemben az adatkezelő felel az adatfeldolgozó által okozott kárért és az adatkezelő</w:t>
      </w:r>
      <w:r w:rsidR="006F515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köteles megfizetni az érintettnek az adatfeldolgozó által okozott személyiségi jogsértés esetén járó</w:t>
      </w:r>
      <w:r w:rsidR="006F515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sérelemdíjat is. Az adatkezelő mentesül az okozott kárért való felelősség és a sérelemdíj</w:t>
      </w:r>
      <w:r w:rsidR="006F515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megfizetésének kötelezettsége alól, ha bizonyítja, hogy a kárt vagy az érintett személyiségi jogának</w:t>
      </w:r>
      <w:r w:rsidR="006F5152">
        <w:rPr>
          <w:rFonts w:cstheme="minorHAnsi"/>
          <w:color w:val="000000"/>
        </w:rPr>
        <w:t xml:space="preserve"> </w:t>
      </w:r>
      <w:r w:rsidRPr="00147D86">
        <w:rPr>
          <w:rFonts w:cstheme="minorHAnsi"/>
          <w:color w:val="000000"/>
        </w:rPr>
        <w:t>sérelmét az adatkezelés körén kívül eső elháríthatatlan ok idézte elő.</w:t>
      </w:r>
    </w:p>
    <w:sectPr w:rsidR="007907D4" w:rsidRPr="000C561B" w:rsidSect="007907D4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6A" w:rsidRDefault="00553F6A" w:rsidP="008E753E">
      <w:pPr>
        <w:spacing w:after="0" w:line="240" w:lineRule="auto"/>
      </w:pPr>
      <w:r>
        <w:separator/>
      </w:r>
    </w:p>
  </w:endnote>
  <w:endnote w:type="continuationSeparator" w:id="1">
    <w:p w:rsidR="00553F6A" w:rsidRDefault="00553F6A" w:rsidP="008E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76766"/>
      <w:docPartObj>
        <w:docPartGallery w:val="Page Numbers (Bottom of Page)"/>
        <w:docPartUnique/>
      </w:docPartObj>
    </w:sdtPr>
    <w:sdtContent>
      <w:p w:rsidR="00131A99" w:rsidRDefault="00A20DCC">
        <w:pPr>
          <w:pStyle w:val="llb"/>
          <w:jc w:val="center"/>
        </w:pPr>
        <w:fldSimple w:instr=" PAGE   \* MERGEFORMAT ">
          <w:r w:rsidR="00CC6F48">
            <w:rPr>
              <w:noProof/>
            </w:rPr>
            <w:t>13</w:t>
          </w:r>
        </w:fldSimple>
      </w:p>
    </w:sdtContent>
  </w:sdt>
  <w:p w:rsidR="00131A99" w:rsidRDefault="00131A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6A" w:rsidRDefault="00553F6A" w:rsidP="008E753E">
      <w:pPr>
        <w:spacing w:after="0" w:line="240" w:lineRule="auto"/>
      </w:pPr>
      <w:r>
        <w:separator/>
      </w:r>
    </w:p>
  </w:footnote>
  <w:footnote w:type="continuationSeparator" w:id="1">
    <w:p w:rsidR="00553F6A" w:rsidRDefault="00553F6A" w:rsidP="008E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4B0"/>
    <w:multiLevelType w:val="hybridMultilevel"/>
    <w:tmpl w:val="EF46F516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40C"/>
    <w:multiLevelType w:val="hybridMultilevel"/>
    <w:tmpl w:val="9260CF7A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38D"/>
    <w:multiLevelType w:val="hybridMultilevel"/>
    <w:tmpl w:val="625CC184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7ACE"/>
    <w:multiLevelType w:val="hybridMultilevel"/>
    <w:tmpl w:val="E4A2D932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47425"/>
    <w:multiLevelType w:val="hybridMultilevel"/>
    <w:tmpl w:val="D520E3BC"/>
    <w:lvl w:ilvl="0" w:tplc="10DE8E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0A"/>
    <w:multiLevelType w:val="hybridMultilevel"/>
    <w:tmpl w:val="B1769F5C"/>
    <w:lvl w:ilvl="0" w:tplc="10DE8EF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C805A4"/>
    <w:multiLevelType w:val="hybridMultilevel"/>
    <w:tmpl w:val="31FAAA7E"/>
    <w:lvl w:ilvl="0" w:tplc="AE9AC0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222CF5"/>
    <w:multiLevelType w:val="hybridMultilevel"/>
    <w:tmpl w:val="D772DCDA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6F65"/>
    <w:multiLevelType w:val="hybridMultilevel"/>
    <w:tmpl w:val="9B302462"/>
    <w:lvl w:ilvl="0" w:tplc="AE9AC0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D3461"/>
    <w:multiLevelType w:val="hybridMultilevel"/>
    <w:tmpl w:val="7488E298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911"/>
    <w:multiLevelType w:val="hybridMultilevel"/>
    <w:tmpl w:val="CBC28F70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A30A6"/>
    <w:multiLevelType w:val="hybridMultilevel"/>
    <w:tmpl w:val="9006CE9E"/>
    <w:lvl w:ilvl="0" w:tplc="10DE8E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93FA4"/>
    <w:multiLevelType w:val="hybridMultilevel"/>
    <w:tmpl w:val="AA4A5924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E6F74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069F"/>
    <w:multiLevelType w:val="hybridMultilevel"/>
    <w:tmpl w:val="42263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B4418"/>
    <w:multiLevelType w:val="hybridMultilevel"/>
    <w:tmpl w:val="FD7E8BCC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9032A"/>
    <w:multiLevelType w:val="hybridMultilevel"/>
    <w:tmpl w:val="14DEFFFC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A7BE1"/>
    <w:multiLevelType w:val="hybridMultilevel"/>
    <w:tmpl w:val="DD3A8C5C"/>
    <w:lvl w:ilvl="0" w:tplc="10DE8E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32AE5"/>
    <w:multiLevelType w:val="hybridMultilevel"/>
    <w:tmpl w:val="B492D00C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408BB"/>
    <w:multiLevelType w:val="hybridMultilevel"/>
    <w:tmpl w:val="869CA8EC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E7E72"/>
    <w:multiLevelType w:val="hybridMultilevel"/>
    <w:tmpl w:val="398C434A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03BD3"/>
    <w:multiLevelType w:val="hybridMultilevel"/>
    <w:tmpl w:val="B0202806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D25BB"/>
    <w:multiLevelType w:val="hybridMultilevel"/>
    <w:tmpl w:val="40067C6E"/>
    <w:lvl w:ilvl="0" w:tplc="AE9AC0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913FDF"/>
    <w:multiLevelType w:val="hybridMultilevel"/>
    <w:tmpl w:val="A55C4684"/>
    <w:lvl w:ilvl="0" w:tplc="AE9AC0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94F0EC4"/>
    <w:multiLevelType w:val="hybridMultilevel"/>
    <w:tmpl w:val="3264B5E6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266B2"/>
    <w:multiLevelType w:val="hybridMultilevel"/>
    <w:tmpl w:val="ECD42950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E71A6"/>
    <w:multiLevelType w:val="hybridMultilevel"/>
    <w:tmpl w:val="6CA4520A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00C2F"/>
    <w:multiLevelType w:val="hybridMultilevel"/>
    <w:tmpl w:val="10E0DCD2"/>
    <w:lvl w:ilvl="0" w:tplc="AE9AC0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2749B4"/>
    <w:multiLevelType w:val="hybridMultilevel"/>
    <w:tmpl w:val="9028DFF6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E5463"/>
    <w:multiLevelType w:val="hybridMultilevel"/>
    <w:tmpl w:val="2E469656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23B6B"/>
    <w:multiLevelType w:val="hybridMultilevel"/>
    <w:tmpl w:val="C41CE9EE"/>
    <w:lvl w:ilvl="0" w:tplc="10DE8E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14709"/>
    <w:multiLevelType w:val="hybridMultilevel"/>
    <w:tmpl w:val="DEC23DA8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461F6"/>
    <w:multiLevelType w:val="hybridMultilevel"/>
    <w:tmpl w:val="C3FC2014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F0807"/>
    <w:multiLevelType w:val="hybridMultilevel"/>
    <w:tmpl w:val="6FB63B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F50F3"/>
    <w:multiLevelType w:val="hybridMultilevel"/>
    <w:tmpl w:val="7DFCBBD8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7447"/>
    <w:multiLevelType w:val="hybridMultilevel"/>
    <w:tmpl w:val="A38A6434"/>
    <w:lvl w:ilvl="0" w:tplc="AE9AC0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7B34D4"/>
    <w:multiLevelType w:val="hybridMultilevel"/>
    <w:tmpl w:val="B77A7C66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F14E3"/>
    <w:multiLevelType w:val="hybridMultilevel"/>
    <w:tmpl w:val="DB46BFDC"/>
    <w:lvl w:ilvl="0" w:tplc="AE9AC0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844880"/>
    <w:multiLevelType w:val="hybridMultilevel"/>
    <w:tmpl w:val="5036AD86"/>
    <w:lvl w:ilvl="0" w:tplc="AE9A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9"/>
  </w:num>
  <w:num w:numId="5">
    <w:abstractNumId w:val="16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36"/>
  </w:num>
  <w:num w:numId="11">
    <w:abstractNumId w:val="3"/>
  </w:num>
  <w:num w:numId="12">
    <w:abstractNumId w:val="4"/>
  </w:num>
  <w:num w:numId="13">
    <w:abstractNumId w:val="12"/>
  </w:num>
  <w:num w:numId="14">
    <w:abstractNumId w:val="29"/>
  </w:num>
  <w:num w:numId="15">
    <w:abstractNumId w:val="23"/>
  </w:num>
  <w:num w:numId="16">
    <w:abstractNumId w:val="21"/>
  </w:num>
  <w:num w:numId="17">
    <w:abstractNumId w:val="22"/>
  </w:num>
  <w:num w:numId="18">
    <w:abstractNumId w:val="15"/>
  </w:num>
  <w:num w:numId="19">
    <w:abstractNumId w:val="34"/>
  </w:num>
  <w:num w:numId="20">
    <w:abstractNumId w:val="28"/>
  </w:num>
  <w:num w:numId="21">
    <w:abstractNumId w:val="26"/>
  </w:num>
  <w:num w:numId="22">
    <w:abstractNumId w:val="19"/>
  </w:num>
  <w:num w:numId="23">
    <w:abstractNumId w:val="6"/>
  </w:num>
  <w:num w:numId="24">
    <w:abstractNumId w:val="35"/>
  </w:num>
  <w:num w:numId="25">
    <w:abstractNumId w:val="37"/>
  </w:num>
  <w:num w:numId="26">
    <w:abstractNumId w:val="0"/>
  </w:num>
  <w:num w:numId="27">
    <w:abstractNumId w:val="20"/>
  </w:num>
  <w:num w:numId="28">
    <w:abstractNumId w:val="31"/>
  </w:num>
  <w:num w:numId="29">
    <w:abstractNumId w:val="33"/>
  </w:num>
  <w:num w:numId="30">
    <w:abstractNumId w:val="7"/>
  </w:num>
  <w:num w:numId="31">
    <w:abstractNumId w:val="30"/>
  </w:num>
  <w:num w:numId="32">
    <w:abstractNumId w:val="32"/>
  </w:num>
  <w:num w:numId="33">
    <w:abstractNumId w:val="14"/>
  </w:num>
  <w:num w:numId="34">
    <w:abstractNumId w:val="25"/>
  </w:num>
  <w:num w:numId="35">
    <w:abstractNumId w:val="2"/>
  </w:num>
  <w:num w:numId="36">
    <w:abstractNumId w:val="24"/>
  </w:num>
  <w:num w:numId="37">
    <w:abstractNumId w:val="2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86"/>
    <w:rsid w:val="00004600"/>
    <w:rsid w:val="000254B2"/>
    <w:rsid w:val="00054F7C"/>
    <w:rsid w:val="000818ED"/>
    <w:rsid w:val="00094F69"/>
    <w:rsid w:val="000C561B"/>
    <w:rsid w:val="000D7C84"/>
    <w:rsid w:val="00131A99"/>
    <w:rsid w:val="00133D6F"/>
    <w:rsid w:val="00137BDB"/>
    <w:rsid w:val="00137BEB"/>
    <w:rsid w:val="00147AF4"/>
    <w:rsid w:val="00147D86"/>
    <w:rsid w:val="00164092"/>
    <w:rsid w:val="00170438"/>
    <w:rsid w:val="001A112F"/>
    <w:rsid w:val="001B17D0"/>
    <w:rsid w:val="001B3682"/>
    <w:rsid w:val="001B54BB"/>
    <w:rsid w:val="001D1692"/>
    <w:rsid w:val="00203B1B"/>
    <w:rsid w:val="00291E60"/>
    <w:rsid w:val="002A072E"/>
    <w:rsid w:val="002B0A6C"/>
    <w:rsid w:val="002B7BA6"/>
    <w:rsid w:val="002C1932"/>
    <w:rsid w:val="002C372E"/>
    <w:rsid w:val="002D151A"/>
    <w:rsid w:val="002D1E16"/>
    <w:rsid w:val="002F1C54"/>
    <w:rsid w:val="002F34C6"/>
    <w:rsid w:val="002F3BC9"/>
    <w:rsid w:val="00303922"/>
    <w:rsid w:val="00306A2C"/>
    <w:rsid w:val="00311759"/>
    <w:rsid w:val="003148B7"/>
    <w:rsid w:val="00317AC3"/>
    <w:rsid w:val="00327961"/>
    <w:rsid w:val="00366F22"/>
    <w:rsid w:val="00370672"/>
    <w:rsid w:val="0038022D"/>
    <w:rsid w:val="003905F1"/>
    <w:rsid w:val="0039762A"/>
    <w:rsid w:val="003B4025"/>
    <w:rsid w:val="003E087D"/>
    <w:rsid w:val="003F66FD"/>
    <w:rsid w:val="004230FB"/>
    <w:rsid w:val="00425D19"/>
    <w:rsid w:val="004501BB"/>
    <w:rsid w:val="0045244E"/>
    <w:rsid w:val="004547EA"/>
    <w:rsid w:val="00471560"/>
    <w:rsid w:val="00480F50"/>
    <w:rsid w:val="004B0892"/>
    <w:rsid w:val="004D5505"/>
    <w:rsid w:val="004F77C4"/>
    <w:rsid w:val="005130C2"/>
    <w:rsid w:val="005132E9"/>
    <w:rsid w:val="00513622"/>
    <w:rsid w:val="00524C99"/>
    <w:rsid w:val="005377B6"/>
    <w:rsid w:val="005507CE"/>
    <w:rsid w:val="00553F6A"/>
    <w:rsid w:val="00572A22"/>
    <w:rsid w:val="005979DF"/>
    <w:rsid w:val="005B20E0"/>
    <w:rsid w:val="005E3B14"/>
    <w:rsid w:val="006029E6"/>
    <w:rsid w:val="0065430C"/>
    <w:rsid w:val="00657341"/>
    <w:rsid w:val="00663D1B"/>
    <w:rsid w:val="00670F07"/>
    <w:rsid w:val="00674C34"/>
    <w:rsid w:val="0069260C"/>
    <w:rsid w:val="0069270B"/>
    <w:rsid w:val="006A7730"/>
    <w:rsid w:val="006C745E"/>
    <w:rsid w:val="006E5BA7"/>
    <w:rsid w:val="006E7544"/>
    <w:rsid w:val="006F5152"/>
    <w:rsid w:val="006F65A6"/>
    <w:rsid w:val="00705F1A"/>
    <w:rsid w:val="0071123D"/>
    <w:rsid w:val="00713D52"/>
    <w:rsid w:val="007673CA"/>
    <w:rsid w:val="007819C0"/>
    <w:rsid w:val="007907D4"/>
    <w:rsid w:val="00793D7F"/>
    <w:rsid w:val="007A6620"/>
    <w:rsid w:val="007B42F6"/>
    <w:rsid w:val="007C2A6B"/>
    <w:rsid w:val="007C6BB4"/>
    <w:rsid w:val="007D2585"/>
    <w:rsid w:val="007D7E5A"/>
    <w:rsid w:val="007E1970"/>
    <w:rsid w:val="007E452E"/>
    <w:rsid w:val="008027A7"/>
    <w:rsid w:val="00820347"/>
    <w:rsid w:val="00824D3F"/>
    <w:rsid w:val="00825D59"/>
    <w:rsid w:val="00850426"/>
    <w:rsid w:val="00860C91"/>
    <w:rsid w:val="00871560"/>
    <w:rsid w:val="008B430C"/>
    <w:rsid w:val="008D0765"/>
    <w:rsid w:val="008E753E"/>
    <w:rsid w:val="009052C1"/>
    <w:rsid w:val="00911C71"/>
    <w:rsid w:val="00926618"/>
    <w:rsid w:val="009366EF"/>
    <w:rsid w:val="00936B14"/>
    <w:rsid w:val="009509AA"/>
    <w:rsid w:val="00960554"/>
    <w:rsid w:val="00995997"/>
    <w:rsid w:val="009A154A"/>
    <w:rsid w:val="009F29DC"/>
    <w:rsid w:val="009F3FAA"/>
    <w:rsid w:val="009F73E9"/>
    <w:rsid w:val="00A150AE"/>
    <w:rsid w:val="00A16D79"/>
    <w:rsid w:val="00A20DCC"/>
    <w:rsid w:val="00A331B2"/>
    <w:rsid w:val="00A33515"/>
    <w:rsid w:val="00A41768"/>
    <w:rsid w:val="00A62E2A"/>
    <w:rsid w:val="00AB4ECA"/>
    <w:rsid w:val="00AC5BF8"/>
    <w:rsid w:val="00AD0916"/>
    <w:rsid w:val="00B04E94"/>
    <w:rsid w:val="00B3657C"/>
    <w:rsid w:val="00B578D0"/>
    <w:rsid w:val="00BA0799"/>
    <w:rsid w:val="00BB259F"/>
    <w:rsid w:val="00BB7794"/>
    <w:rsid w:val="00BD1E70"/>
    <w:rsid w:val="00C11106"/>
    <w:rsid w:val="00C13C75"/>
    <w:rsid w:val="00C207E4"/>
    <w:rsid w:val="00C30E21"/>
    <w:rsid w:val="00C942E0"/>
    <w:rsid w:val="00CA002A"/>
    <w:rsid w:val="00CB72E9"/>
    <w:rsid w:val="00CC6F48"/>
    <w:rsid w:val="00CD7197"/>
    <w:rsid w:val="00CF4369"/>
    <w:rsid w:val="00CF5614"/>
    <w:rsid w:val="00D03963"/>
    <w:rsid w:val="00D06158"/>
    <w:rsid w:val="00D10A34"/>
    <w:rsid w:val="00D3275D"/>
    <w:rsid w:val="00D3685C"/>
    <w:rsid w:val="00D5660C"/>
    <w:rsid w:val="00D71A7B"/>
    <w:rsid w:val="00D73BD4"/>
    <w:rsid w:val="00D740D8"/>
    <w:rsid w:val="00D92F18"/>
    <w:rsid w:val="00D9389B"/>
    <w:rsid w:val="00D978E1"/>
    <w:rsid w:val="00DD1BC8"/>
    <w:rsid w:val="00DF4070"/>
    <w:rsid w:val="00E02722"/>
    <w:rsid w:val="00E11A05"/>
    <w:rsid w:val="00E52298"/>
    <w:rsid w:val="00E71F49"/>
    <w:rsid w:val="00E74D7C"/>
    <w:rsid w:val="00EC2FF4"/>
    <w:rsid w:val="00ED1AEA"/>
    <w:rsid w:val="00ED4147"/>
    <w:rsid w:val="00ED429D"/>
    <w:rsid w:val="00EF1744"/>
    <w:rsid w:val="00EF6EE6"/>
    <w:rsid w:val="00F1663A"/>
    <w:rsid w:val="00F60711"/>
    <w:rsid w:val="00F72DF4"/>
    <w:rsid w:val="00F75799"/>
    <w:rsid w:val="00F81FE4"/>
    <w:rsid w:val="00FC1875"/>
    <w:rsid w:val="00FC4573"/>
    <w:rsid w:val="00FE242B"/>
    <w:rsid w:val="00FF5659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7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D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561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3963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E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E753E"/>
  </w:style>
  <w:style w:type="paragraph" w:styleId="llb">
    <w:name w:val="footer"/>
    <w:basedOn w:val="Norml"/>
    <w:link w:val="llbChar"/>
    <w:uiPriority w:val="99"/>
    <w:unhideWhenUsed/>
    <w:rsid w:val="008E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753E"/>
  </w:style>
  <w:style w:type="table" w:styleId="Rcsostblzat">
    <w:name w:val="Table Grid"/>
    <w:basedOn w:val="Normltblzat"/>
    <w:uiPriority w:val="59"/>
    <w:rsid w:val="007E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C6BB4"/>
    <w:pPr>
      <w:ind w:left="720"/>
      <w:contextualSpacing/>
    </w:pPr>
  </w:style>
  <w:style w:type="character" w:customStyle="1" w:styleId="red">
    <w:name w:val="red"/>
    <w:basedOn w:val="Bekezdsalapbettpusa"/>
    <w:rsid w:val="00602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ralisaromaterapia.hu/" TargetMode="External"/><Relationship Id="rId13" Type="http://schemas.openxmlformats.org/officeDocument/2006/relationships/hyperlink" Target="https://www.instagram.com/galamboseszter.hu/" TargetMode="External"/><Relationship Id="rId18" Type="http://schemas.openxmlformats.org/officeDocument/2006/relationships/hyperlink" Target="mailto:info@illatoktemploma.hu" TargetMode="External"/><Relationship Id="rId26" Type="http://schemas.openxmlformats.org/officeDocument/2006/relationships/hyperlink" Target="https://www.youtube.com/channel/UCKlDNkYer4z7DmAK0XO5XR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amboseszter.h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alamboseszter.hu/" TargetMode="External"/><Relationship Id="rId12" Type="http://schemas.openxmlformats.org/officeDocument/2006/relationships/hyperlink" Target="http://facebook.com/illatoktemploma/" TargetMode="External"/><Relationship Id="rId17" Type="http://schemas.openxmlformats.org/officeDocument/2006/relationships/hyperlink" Target="mailto:info@galamboseszter.hu" TargetMode="External"/><Relationship Id="rId25" Type="http://schemas.openxmlformats.org/officeDocument/2006/relationships/hyperlink" Target="https://www.instagram.com/galamboseszter.h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illatoktemploma.hu" TargetMode="External"/><Relationship Id="rId20" Type="http://schemas.openxmlformats.org/officeDocument/2006/relationships/hyperlink" Target="https://naih.hu/online-uegyinditas.html" TargetMode="External"/><Relationship Id="rId29" Type="http://schemas.openxmlformats.org/officeDocument/2006/relationships/hyperlink" Target="http://windows.microsoft.com/en-us/internet-explorer/deletemanage-cook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ebook.com/galamboseszter.hu/" TargetMode="External"/><Relationship Id="rId24" Type="http://schemas.openxmlformats.org/officeDocument/2006/relationships/hyperlink" Target="http://facebook.com/galamboseszter.h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galamboseszter.hu" TargetMode="External"/><Relationship Id="rId23" Type="http://schemas.openxmlformats.org/officeDocument/2006/relationships/hyperlink" Target="http://www.aromahaz.com/" TargetMode="External"/><Relationship Id="rId28" Type="http://schemas.openxmlformats.org/officeDocument/2006/relationships/hyperlink" Target="https://www.proab.hu/" TargetMode="External"/><Relationship Id="rId10" Type="http://schemas.openxmlformats.org/officeDocument/2006/relationships/hyperlink" Target="http://www.illatoktemploma.hu" TargetMode="External"/><Relationship Id="rId19" Type="http://schemas.openxmlformats.org/officeDocument/2006/relationships/hyperlink" Target="https://naih.hu/" TargetMode="External"/><Relationship Id="rId31" Type="http://schemas.openxmlformats.org/officeDocument/2006/relationships/hyperlink" Target="https://support.google.com/chrome/answer/95647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mahaz.com/" TargetMode="External"/><Relationship Id="rId14" Type="http://schemas.openxmlformats.org/officeDocument/2006/relationships/hyperlink" Target="https://www.youtube.com/channel/UCKlDNkYer4z7DmAK0XO5XRw" TargetMode="External"/><Relationship Id="rId22" Type="http://schemas.openxmlformats.org/officeDocument/2006/relationships/hyperlink" Target="http://www.szakralisaromaterapia.hu/" TargetMode="External"/><Relationship Id="rId27" Type="http://schemas.openxmlformats.org/officeDocument/2006/relationships/hyperlink" Target="mailto:info@szamlazz.hu" TargetMode="External"/><Relationship Id="rId30" Type="http://schemas.openxmlformats.org/officeDocument/2006/relationships/hyperlink" Target="https://support.mozilla.org/en-US/kb/cookies-information-websites-store-onyour-compu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20</Pages>
  <Words>7979</Words>
  <Characters>55059</Characters>
  <Application>Microsoft Office Word</Application>
  <DocSecurity>0</DocSecurity>
  <Lines>458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178</cp:revision>
  <dcterms:created xsi:type="dcterms:W3CDTF">2019-10-31T09:32:00Z</dcterms:created>
  <dcterms:modified xsi:type="dcterms:W3CDTF">2020-05-31T10:30:00Z</dcterms:modified>
</cp:coreProperties>
</file>